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eb"/>
        <w:spacing w:before="0" w:beforeAutospacing="0" w:after="0" w:afterAutospacing="0"/>
        <w:rPr>
          <w:rFonts w:ascii="HG丸ｺﾞｼｯｸM-PRO" w:eastAsia="HG丸ｺﾞｼｯｸM-PRO" w:hAnsi="HG丸ｺﾞｼｯｸM-PRO" w:cs="Times New Roman"/>
          <w:color w:val="000000" w:themeColor="text1"/>
          <w:kern w:val="2"/>
          <w:sz w:val="18"/>
        </w:rPr>
      </w:pPr>
      <w:r>
        <w:rPr>
          <w:rFonts w:ascii="HG丸ｺﾞｼｯｸM-PRO" w:eastAsia="HG丸ｺﾞｼｯｸM-PRO" w:hAnsi="HG丸ｺﾞｼｯｸM-PRO" w:cs="Times New Roman" w:hint="eastAsia"/>
          <w:color w:val="000000" w:themeColor="text1"/>
          <w:kern w:val="2"/>
        </w:rPr>
        <w:t>学習活動例　国語 第４学年</w:t>
      </w:r>
      <w:r>
        <w:rPr>
          <w:rFonts w:ascii="Century" w:eastAsia="HG丸ｺﾞｼｯｸM-PRO" w:hAnsi="HG丸ｺﾞｼｯｸM-PRO" w:cs="Times New Roman" w:hint="eastAsia"/>
          <w:color w:val="000000"/>
          <w:kern w:val="2"/>
          <w:sz w:val="18"/>
        </w:rPr>
        <w:t xml:space="preserve">　　【学習指導要領との関連　新：伝国</w:t>
      </w:r>
      <w:r>
        <w:rPr>
          <w:rFonts w:ascii="Century" w:eastAsia="HG丸ｺﾞｼｯｸM-PRO" w:hAnsi="HG丸ｺﾞｼｯｸM-PRO" w:cs="Times New Roman" w:hint="eastAsia"/>
          <w:color w:val="000000"/>
          <w:kern w:val="2"/>
          <w:sz w:val="18"/>
        </w:rPr>
        <w:t>(3)</w:t>
      </w:r>
      <w:r>
        <w:rPr>
          <w:rFonts w:ascii="Century" w:eastAsia="HG丸ｺﾞｼｯｸM-PRO" w:hAnsi="HG丸ｺﾞｼｯｸM-PRO" w:cs="Times New Roman" w:hint="eastAsia"/>
          <w:color w:val="000000"/>
          <w:kern w:val="2"/>
          <w:sz w:val="18"/>
        </w:rPr>
        <w:t>イ，</w:t>
      </w:r>
      <w:r>
        <w:rPr>
          <w:rFonts w:ascii="Century" w:eastAsia="HG丸ｺﾞｼｯｸM-PRO" w:hAnsi="HG丸ｺﾞｼｯｸM-PRO" w:cs="Times New Roman" w:hint="eastAsia"/>
          <w:color w:val="000000"/>
          <w:kern w:val="2"/>
          <w:sz w:val="18"/>
        </w:rPr>
        <w:t>B(1)</w:t>
      </w:r>
      <w:r>
        <w:rPr>
          <w:rFonts w:ascii="Century" w:eastAsia="HG丸ｺﾞｼｯｸM-PRO" w:hAnsi="HG丸ｺﾞｼｯｸM-PRO" w:cs="Times New Roman" w:hint="eastAsia"/>
          <w:color w:val="000000"/>
          <w:kern w:val="2"/>
          <w:sz w:val="18"/>
        </w:rPr>
        <w:t>ア　現行：伝国</w:t>
      </w:r>
      <w:r>
        <w:rPr>
          <w:rFonts w:ascii="Century" w:eastAsia="HG丸ｺﾞｼｯｸM-PRO" w:hAnsi="HG丸ｺﾞｼｯｸM-PRO" w:cs="Times New Roman" w:hint="eastAsia"/>
          <w:color w:val="000000"/>
          <w:kern w:val="2"/>
          <w:sz w:val="18"/>
        </w:rPr>
        <w:t>(1)</w:t>
      </w:r>
      <w:r>
        <w:rPr>
          <w:rFonts w:ascii="Century" w:eastAsia="HG丸ｺﾞｼｯｸM-PRO" w:hAnsi="HG丸ｺﾞｼｯｸM-PRO" w:cs="Times New Roman" w:hint="eastAsia"/>
          <w:color w:val="000000"/>
          <w:kern w:val="2"/>
          <w:sz w:val="18"/>
        </w:rPr>
        <w:t>ア</w:t>
      </w:r>
      <w:r>
        <w:rPr>
          <w:rFonts w:ascii="Century" w:eastAsia="HG丸ｺﾞｼｯｸM-PRO" w:hAnsi="HG丸ｺﾞｼｯｸM-PRO" w:cs="Times New Roman" w:hint="eastAsia"/>
          <w:color w:val="000000"/>
          <w:kern w:val="2"/>
          <w:sz w:val="18"/>
        </w:rPr>
        <w:t>(</w:t>
      </w:r>
      <w:r>
        <w:rPr>
          <w:rFonts w:ascii="Century" w:eastAsia="HG丸ｺﾞｼｯｸM-PRO" w:hAnsi="HG丸ｺﾞｼｯｸM-PRO" w:cs="Times New Roman" w:hint="eastAsia"/>
          <w:color w:val="000000"/>
          <w:kern w:val="2"/>
          <w:sz w:val="18"/>
        </w:rPr>
        <w:t>イ</w:t>
      </w:r>
      <w:r>
        <w:rPr>
          <w:rFonts w:ascii="Century" w:eastAsia="HG丸ｺﾞｼｯｸM-PRO" w:hAnsi="HG丸ｺﾞｼｯｸM-PRO" w:cs="Times New Roman" w:hint="eastAsia"/>
          <w:color w:val="000000"/>
          <w:kern w:val="2"/>
          <w:sz w:val="18"/>
        </w:rPr>
        <w:t>)</w:t>
      </w:r>
      <w:r>
        <w:rPr>
          <w:rFonts w:ascii="Century" w:eastAsia="HG丸ｺﾞｼｯｸM-PRO" w:hAnsi="HG丸ｺﾞｼｯｸM-PRO" w:cs="Times New Roman" w:hint="eastAsia"/>
          <w:color w:val="000000"/>
          <w:kern w:val="2"/>
          <w:sz w:val="18"/>
        </w:rPr>
        <w:t>イ</w:t>
      </w:r>
      <w:r>
        <w:rPr>
          <w:rFonts w:ascii="Century" w:eastAsia="HG丸ｺﾞｼｯｸM-PRO" w:hAnsi="HG丸ｺﾞｼｯｸM-PRO" w:cs="Times New Roman" w:hint="eastAsia"/>
          <w:color w:val="000000"/>
          <w:kern w:val="2"/>
          <w:sz w:val="18"/>
        </w:rPr>
        <w:t>(</w:t>
      </w:r>
      <w:r>
        <w:rPr>
          <w:rFonts w:ascii="Century" w:eastAsia="HG丸ｺﾞｼｯｸM-PRO" w:hAnsi="HG丸ｺﾞｼｯｸM-PRO" w:cs="Times New Roman" w:hint="eastAsia"/>
          <w:color w:val="000000"/>
          <w:kern w:val="2"/>
          <w:sz w:val="18"/>
        </w:rPr>
        <w:t>カ</w:t>
      </w:r>
      <w:r>
        <w:rPr>
          <w:rFonts w:ascii="Century" w:eastAsia="HG丸ｺﾞｼｯｸM-PRO" w:hAnsi="HG丸ｺﾞｼｯｸM-PRO" w:cs="Times New Roman" w:hint="eastAsia"/>
          <w:color w:val="000000"/>
          <w:kern w:val="2"/>
          <w:sz w:val="18"/>
        </w:rPr>
        <w:t>)</w:t>
      </w:r>
      <w:r>
        <w:rPr>
          <w:rFonts w:ascii="Century" w:eastAsia="HG丸ｺﾞｼｯｸM-PRO" w:hAnsi="HG丸ｺﾞｼｯｸM-PRO" w:cs="Times New Roman" w:hint="eastAsia"/>
          <w:color w:val="000000"/>
          <w:kern w:val="2"/>
          <w:sz w:val="18"/>
        </w:rPr>
        <w:t>，</w:t>
      </w:r>
      <w:r>
        <w:rPr>
          <w:rFonts w:ascii="Century" w:eastAsia="HG丸ｺﾞｼｯｸM-PRO" w:hAnsi="HG丸ｺﾞｼｯｸM-PRO" w:cs="Times New Roman" w:hint="eastAsia"/>
          <w:color w:val="000000"/>
          <w:kern w:val="2"/>
          <w:sz w:val="18"/>
        </w:rPr>
        <w:t>B(1)</w:t>
      </w:r>
      <w:r>
        <w:rPr>
          <w:rFonts w:ascii="Century" w:eastAsia="HG丸ｺﾞｼｯｸM-PRO" w:hAnsi="HG丸ｺﾞｼｯｸM-PRO" w:cs="Times New Roman" w:hint="eastAsia"/>
          <w:color w:val="000000"/>
          <w:kern w:val="2"/>
          <w:sz w:val="18"/>
        </w:rPr>
        <w:t>ウ】</w:t>
      </w:r>
    </w:p>
    <w:tbl>
      <w:tblPr>
        <w:tblpPr w:leftFromText="142" w:rightFromText="142" w:vertAnchor="text" w:tblpY="1"/>
        <w:tblOverlap w:val="never"/>
        <w:tblW w:w="0" w:type="auto"/>
        <w:tblCellMar>
          <w:left w:w="99" w:type="dxa"/>
          <w:right w:w="99" w:type="dxa"/>
        </w:tblCellMar>
        <w:tblLook w:val="0000" w:firstRow="0" w:lastRow="0" w:firstColumn="0" w:lastColumn="0" w:noHBand="0" w:noVBand="0"/>
      </w:tblPr>
      <w:tblGrid>
        <w:gridCol w:w="1293"/>
        <w:gridCol w:w="3969"/>
        <w:gridCol w:w="5203"/>
      </w:tblGrid>
      <w:tr>
        <w:trPr>
          <w:trHeight w:val="703"/>
        </w:trPr>
        <w:tc>
          <w:tcPr>
            <w:tcW w:w="1293" w:type="dxa"/>
            <w:tcBorders>
              <w:bottom w:val="single" w:sz="24" w:space="0" w:color="FFFFFF" w:themeColor="background1"/>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kern w:val="2"/>
              </w:rPr>
            </w:pPr>
            <w:r>
              <w:rPr>
                <w:rFonts w:ascii="ＤＨＰ特太ゴシック体" w:eastAsia="ＤＨＰ特太ゴシック体" w:hAnsi="ＤＨＰ特太ゴシック体" w:cs="Times New Roman" w:hint="eastAsia"/>
                <w:color w:val="FFFFFF" w:themeColor="background1"/>
                <w:kern w:val="2"/>
              </w:rPr>
              <w:t>題材名</w:t>
            </w:r>
          </w:p>
        </w:tc>
        <w:tc>
          <w:tcPr>
            <w:tcW w:w="9172" w:type="dxa"/>
            <w:gridSpan w:val="2"/>
            <w:shd w:val="clear" w:color="auto" w:fill="DAEEF3" w:themeFill="accent5" w:themeFillTint="33"/>
            <w:vAlign w:val="center"/>
          </w:tcPr>
          <w:p>
            <w:pPr>
              <w:pStyle w:val="Web"/>
              <w:spacing w:before="0" w:beforeAutospacing="0" w:after="0" w:afterAutospacing="0" w:line="280" w:lineRule="exact"/>
            </w:pPr>
            <w:r>
              <w:rPr>
                <w:rFonts w:ascii="Century" w:eastAsia="HG丸ｺﾞｼｯｸM-PRO" w:hAnsi="HG丸ｺﾞｼｯｸM-PRO" w:cs="Times New Roman" w:hint="eastAsia"/>
                <w:color w:val="000000"/>
                <w:kern w:val="2"/>
              </w:rPr>
              <w:t>「ことわざブック」を作ろう（東京書籍）　　　　　　　本時５／６時間</w:t>
            </w:r>
          </w:p>
        </w:tc>
      </w:tr>
      <w:tr>
        <w:trPr>
          <w:trHeight w:val="703"/>
        </w:trPr>
        <w:tc>
          <w:tcPr>
            <w:tcW w:w="5262" w:type="dxa"/>
            <w:gridSpan w:val="2"/>
            <w:tcBorders>
              <w:top w:val="single" w:sz="24" w:space="0" w:color="FFFFFF" w:themeColor="background1"/>
              <w:right w:val="single" w:sz="24" w:space="0" w:color="FFFFFF" w:themeColor="background1"/>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FFFFFF" w:themeColor="background1"/>
                <w:kern w:val="2"/>
              </w:rPr>
            </w:pPr>
            <w:r>
              <w:rPr>
                <w:rFonts w:ascii="ＤＨＰ特太ゴシック体" w:eastAsia="ＤＨＰ特太ゴシック体" w:hAnsi="ＤＨＰ特太ゴシック体" w:cs="Times New Roman" w:hint="eastAsia"/>
                <w:color w:val="FFFFFF" w:themeColor="background1"/>
                <w:kern w:val="2"/>
              </w:rPr>
              <w:t>本時のねらい</w:t>
            </w:r>
          </w:p>
        </w:tc>
        <w:tc>
          <w:tcPr>
            <w:tcW w:w="5203" w:type="dxa"/>
            <w:tcBorders>
              <w:top w:val="single" w:sz="24" w:space="0" w:color="FFFFFF" w:themeColor="background1"/>
              <w:left w:val="single" w:sz="24" w:space="0" w:color="FFFFFF" w:themeColor="background1"/>
            </w:tcBorders>
            <w:shd w:val="clear" w:color="auto" w:fill="FFC000"/>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rPr>
            </w:pPr>
            <w:r>
              <w:rPr>
                <w:rFonts w:ascii="ＤＨＰ特太ゴシック体" w:eastAsia="ＤＨＰ特太ゴシック体" w:hAnsi="ＤＨＰ特太ゴシック体" w:cs="Times New Roman" w:hint="eastAsia"/>
                <w:color w:val="000000"/>
              </w:rPr>
              <w:t>本時の授業で育成を目指す</w:t>
            </w:r>
          </w:p>
          <w:p>
            <w:pPr>
              <w:pStyle w:val="Web"/>
              <w:spacing w:before="0" w:beforeAutospacing="0" w:after="0" w:afterAutospacing="0" w:line="280" w:lineRule="exact"/>
              <w:jc w:val="center"/>
              <w:rPr>
                <w:rFonts w:ascii="Century" w:eastAsia="HG丸ｺﾞｼｯｸM-PRO" w:hAnsi="HG丸ｺﾞｼｯｸM-PRO" w:cs="Times New Roman"/>
                <w:color w:val="000000"/>
                <w:kern w:val="2"/>
              </w:rPr>
            </w:pPr>
            <w:r>
              <w:rPr>
                <w:rFonts w:ascii="ＤＨＰ特太ゴシック体" w:eastAsia="ＤＨＰ特太ゴシック体" w:hAnsi="ＤＨＰ特太ゴシック体" w:cs="Times New Roman" w:hint="eastAsia"/>
                <w:color w:val="000000"/>
              </w:rPr>
              <w:t>プログラミング教育の資質・能力</w:t>
            </w:r>
          </w:p>
        </w:tc>
      </w:tr>
      <w:tr>
        <w:trPr>
          <w:trHeight w:val="626"/>
        </w:trPr>
        <w:tc>
          <w:tcPr>
            <w:tcW w:w="5262" w:type="dxa"/>
            <w:gridSpan w:val="2"/>
            <w:vMerge w:val="restart"/>
            <w:tcBorders>
              <w:right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ind w:firstLineChars="100" w:firstLine="210"/>
              <w:rPr>
                <w:sz w:val="21"/>
                <w:szCs w:val="21"/>
              </w:rPr>
            </w:pPr>
            <w:r>
              <w:rPr>
                <w:rFonts w:ascii="Century" w:eastAsia="HG丸ｺﾞｼｯｸM-PRO" w:hAnsi="HG丸ｺﾞｼｯｸM-PRO" w:cs="Times New Roman" w:hint="eastAsia"/>
                <w:color w:val="000000"/>
                <w:kern w:val="2"/>
                <w:sz w:val="21"/>
                <w:szCs w:val="21"/>
              </w:rPr>
              <w:t>ことわざの意味を表すアニメーションを作る活動を通して，ことわざの意味を理解することができる。</w:t>
            </w:r>
          </w:p>
        </w:tc>
        <w:tc>
          <w:tcPr>
            <w:tcW w:w="5203" w:type="dxa"/>
            <w:tcBorders>
              <w:left w:val="single" w:sz="24" w:space="0" w:color="FFFFFF" w:themeColor="background1"/>
              <w:bottom w:val="single" w:sz="24" w:space="0" w:color="FFFFFF" w:themeColor="background1"/>
            </w:tcBorders>
            <w:shd w:val="clear" w:color="auto" w:fill="FFE79B"/>
            <w:vAlign w:val="center"/>
          </w:tcPr>
          <w:p>
            <w:pPr>
              <w:pStyle w:val="Web"/>
              <w:spacing w:before="0" w:beforeAutospacing="0" w:after="0" w:afterAutospacing="0" w:line="280" w:lineRule="exact"/>
              <w:ind w:left="466" w:hangingChars="247" w:hanging="466"/>
              <w:rPr>
                <w:rFonts w:ascii="HG丸ｺﾞｼｯｸM-PRO" w:eastAsia="HG丸ｺﾞｼｯｸM-PRO" w:hAnsi="HG丸ｺﾞｼｯｸM-PRO" w:cs="Times New Roman"/>
                <w:color w:val="000000" w:themeColor="text1"/>
                <w:w w:val="90"/>
                <w:kern w:val="2"/>
                <w:szCs w:val="20"/>
              </w:rPr>
            </w:pPr>
            <w:r>
              <w:rPr>
                <w:rFonts w:ascii="HG丸ｺﾞｼｯｸM-PRO" w:eastAsia="HG丸ｺﾞｼｯｸM-PRO" w:hAnsi="HG丸ｺﾞｼｯｸM-PRO" w:cs="Times New Roman" w:hint="eastAsia"/>
                <w:color w:val="000000" w:themeColor="text1"/>
                <w:w w:val="90"/>
                <w:kern w:val="2"/>
                <w:sz w:val="21"/>
                <w:szCs w:val="21"/>
              </w:rPr>
              <w:t>Ａ２：プログラミングの体験等を通して，問題解決には必要な手順があることに気付くこと。</w:t>
            </w:r>
          </w:p>
        </w:tc>
      </w:tr>
      <w:tr>
        <w:trPr>
          <w:trHeight w:val="764"/>
        </w:trPr>
        <w:tc>
          <w:tcPr>
            <w:tcW w:w="5262" w:type="dxa"/>
            <w:gridSpan w:val="2"/>
            <w:vMerge/>
            <w:tcBorders>
              <w:bottom w:val="single" w:sz="24" w:space="0" w:color="FFFFFF" w:themeColor="background1"/>
              <w:right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rPr>
                <w:rFonts w:ascii="Century" w:eastAsia="HG丸ｺﾞｼｯｸM-PRO" w:hAnsi="HG丸ｺﾞｼｯｸM-PRO" w:cs="Times New Roman"/>
                <w:color w:val="000000"/>
                <w:kern w:val="2"/>
                <w:sz w:val="21"/>
                <w:szCs w:val="21"/>
              </w:rPr>
            </w:pPr>
          </w:p>
        </w:tc>
        <w:tc>
          <w:tcPr>
            <w:tcW w:w="5203" w:type="dxa"/>
            <w:tcBorders>
              <w:top w:val="single" w:sz="24" w:space="0" w:color="FFFFFF" w:themeColor="background1"/>
              <w:left w:val="single" w:sz="24" w:space="0" w:color="FFFFFF" w:themeColor="background1"/>
              <w:bottom w:val="single" w:sz="24" w:space="0" w:color="FFFFFF" w:themeColor="background1"/>
            </w:tcBorders>
            <w:shd w:val="clear" w:color="auto" w:fill="FFE79B"/>
          </w:tcPr>
          <w:p>
            <w:pPr>
              <w:pStyle w:val="Web"/>
              <w:spacing w:before="0" w:beforeAutospacing="0" w:after="0" w:afterAutospacing="0" w:line="240" w:lineRule="exact"/>
              <w:jc w:val="both"/>
              <w:rPr>
                <w:rFonts w:ascii="HG丸ｺﾞｼｯｸM-PRO" w:eastAsia="HG丸ｺﾞｼｯｸM-PRO" w:hAnsi="HG丸ｺﾞｼｯｸM-PRO" w:cs="Times New Roman"/>
                <w:color w:val="000000" w:themeColor="text1"/>
                <w:kern w:val="2"/>
                <w:sz w:val="16"/>
                <w:szCs w:val="16"/>
              </w:rPr>
            </w:pPr>
            <w:r>
              <w:rPr>
                <w:rFonts w:ascii="HG丸ｺﾞｼｯｸM-PRO" w:eastAsia="HG丸ｺﾞｼｯｸM-PRO" w:hAnsi="HG丸ｺﾞｼｯｸM-PRO" w:cs="Times New Roman" w:hint="eastAsia"/>
                <w:color w:val="000000" w:themeColor="text1"/>
                <w:kern w:val="2"/>
                <w:sz w:val="16"/>
                <w:szCs w:val="16"/>
              </w:rPr>
              <w:t>【関連する資質・能力】</w:t>
            </w:r>
          </w:p>
          <w:p>
            <w:pPr>
              <w:pStyle w:val="Web"/>
              <w:spacing w:before="0" w:beforeAutospacing="0" w:after="0" w:afterAutospacing="0" w:line="240" w:lineRule="exact"/>
              <w:ind w:left="405" w:hangingChars="253" w:hanging="405"/>
              <w:jc w:val="both"/>
              <w:rPr>
                <w:rFonts w:ascii="HG丸ｺﾞｼｯｸM-PRO" w:eastAsia="HG丸ｺﾞｼｯｸM-PRO" w:hAnsi="HG丸ｺﾞｼｯｸM-PRO" w:cs="Times New Roman"/>
                <w:color w:val="000000" w:themeColor="text1"/>
                <w:kern w:val="2"/>
                <w:sz w:val="16"/>
                <w:szCs w:val="16"/>
              </w:rPr>
            </w:pPr>
            <w:r>
              <w:rPr>
                <w:rFonts w:ascii="HG丸ｺﾞｼｯｸM-PRO" w:eastAsia="HG丸ｺﾞｼｯｸM-PRO" w:hAnsi="HG丸ｺﾞｼｯｸM-PRO" w:cs="Times New Roman" w:hint="eastAsia"/>
                <w:color w:val="000000" w:themeColor="text1"/>
                <w:kern w:val="2"/>
                <w:sz w:val="16"/>
                <w:szCs w:val="16"/>
              </w:rPr>
              <w:t>Ｂ１：問題解決の過程で，細かく分けて順序立てたり必要な情報を組み合わせたりすること。</w:t>
            </w:r>
          </w:p>
        </w:tc>
      </w:tr>
      <w:tr>
        <w:trPr>
          <w:trHeight w:val="660"/>
        </w:trPr>
        <w:tc>
          <w:tcPr>
            <w:tcW w:w="10465" w:type="dxa"/>
            <w:gridSpan w:val="3"/>
            <w:tcBorders>
              <w:top w:val="single" w:sz="24" w:space="0" w:color="FFFFFF" w:themeColor="background1"/>
            </w:tcBorders>
            <w:shd w:val="clear" w:color="auto" w:fill="FFC000"/>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themeColor="text1"/>
                <w:kern w:val="2"/>
              </w:rPr>
            </w:pPr>
            <w:r>
              <w:rPr>
                <w:rFonts w:ascii="ＤＨＰ特太ゴシック体" w:eastAsia="ＤＨＰ特太ゴシック体" w:hAnsi="ＤＨＰ特太ゴシック体" w:cs="Times New Roman" w:hint="eastAsia"/>
                <w:color w:val="000000"/>
                <w:kern w:val="2"/>
              </w:rPr>
              <w:t>本時のねらいとプログラミング教育とのつながり</w:t>
            </w:r>
          </w:p>
        </w:tc>
      </w:tr>
      <w:tr>
        <w:trPr>
          <w:trHeight w:val="1176"/>
        </w:trPr>
        <w:tc>
          <w:tcPr>
            <w:tcW w:w="10465" w:type="dxa"/>
            <w:gridSpan w:val="3"/>
            <w:tcBorders>
              <w:bottom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本時の学習では，プログラミングソフトを用いて，問題解決には必要な手順があることに気付かせながら，ことわざの意味を表すアニメーションを作る活動に取り組む。ことわざの意味を１つ１つの場面に分解して，順番に配列することを通して，本時のねらいを効果的に達成できると考える。</w:t>
            </w:r>
          </w:p>
        </w:tc>
      </w:tr>
      <w:tr>
        <w:trPr>
          <w:trHeight w:val="522"/>
        </w:trPr>
        <w:tc>
          <w:tcPr>
            <w:tcW w:w="1293" w:type="dxa"/>
            <w:tcBorders>
              <w:top w:val="single" w:sz="24" w:space="0" w:color="FFFFFF" w:themeColor="background1"/>
              <w:bottom w:val="nil"/>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heme="minorBidi"/>
                <w:color w:val="000000" w:themeColor="dark1"/>
                <w:kern w:val="24"/>
              </w:rPr>
            </w:pPr>
            <w:r>
              <w:rPr>
                <w:rFonts w:ascii="ＤＨＰ特太ゴシック体" w:eastAsia="ＤＨＰ特太ゴシック体" w:hAnsi="ＤＨＰ特太ゴシック体" w:cstheme="minorBidi" w:hint="eastAsia"/>
                <w:color w:val="FFFFFF" w:themeColor="background1"/>
                <w:kern w:val="24"/>
              </w:rPr>
              <w:t>準備物</w:t>
            </w:r>
          </w:p>
        </w:tc>
        <w:tc>
          <w:tcPr>
            <w:tcW w:w="9172" w:type="dxa"/>
            <w:gridSpan w:val="2"/>
            <w:tcBorders>
              <w:top w:val="single" w:sz="24" w:space="0" w:color="FFFFFF" w:themeColor="background1"/>
              <w:bottom w:val="nil"/>
            </w:tcBorders>
            <w:shd w:val="clear" w:color="auto" w:fill="DAEEF3" w:themeFill="accent5" w:themeFillTint="33"/>
            <w:vAlign w:val="center"/>
          </w:tcPr>
          <w:p>
            <w:pPr>
              <w:pStyle w:val="Web"/>
              <w:spacing w:before="0" w:beforeAutospacing="0" w:after="0" w:afterAutospacing="0" w:line="280" w:lineRule="exact"/>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プログラミングソフト用データ（D2-5），ワークシート（W2-5）</w:t>
            </w:r>
          </w:p>
        </w:tc>
      </w:tr>
    </w:tbl>
    <w:p>
      <w:pPr>
        <w:pStyle w:val="Web"/>
        <w:spacing w:before="0" w:beforeAutospacing="0" w:after="0" w:afterAutospacing="0"/>
        <w:rPr>
          <w:rFonts w:ascii="Century" w:eastAsia="HG丸ｺﾞｼｯｸM-PRO" w:hAnsi="HG丸ｺﾞｼｯｸM-PRO" w:cs="Times New Roman"/>
          <w:color w:val="000000"/>
          <w:kern w:val="2"/>
          <w:sz w:val="14"/>
          <w:szCs w:val="32"/>
        </w:rPr>
      </w:pPr>
    </w:p>
    <w:tbl>
      <w:tblPr>
        <w:tblStyle w:val="a3"/>
        <w:tblpPr w:leftFromText="142" w:rightFromText="142" w:vertAnchor="text" w:tblpX="74" w:tblpY="1"/>
        <w:tblOverlap w:val="never"/>
        <w:tblW w:w="0" w:type="auto"/>
        <w:tblLook w:val="04A0" w:firstRow="1" w:lastRow="0" w:firstColumn="1" w:lastColumn="0" w:noHBand="0" w:noVBand="1"/>
      </w:tblPr>
      <w:tblGrid>
        <w:gridCol w:w="584"/>
        <w:gridCol w:w="4769"/>
        <w:gridCol w:w="5103"/>
      </w:tblGrid>
      <w:tr>
        <w:trPr>
          <w:trHeight w:val="488"/>
        </w:trPr>
        <w:tc>
          <w:tcPr>
            <w:tcW w:w="5353" w:type="dxa"/>
            <w:gridSpan w:val="2"/>
            <w:tcBorders>
              <w:top w:val="single" w:sz="6" w:space="0" w:color="auto"/>
              <w:left w:val="single" w:sz="6" w:space="0" w:color="auto"/>
              <w:bottom w:val="single" w:sz="6" w:space="0" w:color="auto"/>
            </w:tcBorders>
            <w:shd w:val="clear" w:color="auto" w:fill="DAEEF3" w:themeFill="accent5" w:themeFillTint="33"/>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rPr>
            </w:pPr>
            <w:r>
              <w:rPr>
                <w:rFonts w:ascii="ＤＦ特太ゴシック体" w:eastAsia="ＤＦ特太ゴシック体" w:hAnsi="ＤＦ特太ゴシック体" w:hint="eastAsia"/>
              </w:rPr>
              <w:t>プログラミング教育に関する</w:t>
            </w:r>
            <w:r>
              <w:rPr>
                <w:rFonts w:ascii="ＤＨＰ特太ゴシック体" w:eastAsia="ＤＨＰ特太ゴシック体" w:hAnsi="ＤＨＰ特太ゴシック体" w:hint="eastAsia"/>
              </w:rPr>
              <w:t>活動の流れ</w:t>
            </w:r>
          </w:p>
          <w:p>
            <w:pPr>
              <w:pStyle w:val="Web"/>
              <w:spacing w:before="0" w:beforeAutospacing="0" w:after="0" w:afterAutospacing="0" w:line="280" w:lineRule="exact"/>
              <w:jc w:val="center"/>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rPr>
              <w:t>（45分）</w:t>
            </w:r>
          </w:p>
        </w:tc>
        <w:tc>
          <w:tcPr>
            <w:tcW w:w="5103" w:type="dxa"/>
            <w:tcBorders>
              <w:bottom w:val="single" w:sz="6" w:space="0" w:color="auto"/>
            </w:tcBorders>
            <w:shd w:val="clear" w:color="auto" w:fill="FFC000"/>
            <w:vAlign w:val="center"/>
          </w:tcPr>
          <w:p>
            <w:pPr>
              <w:pStyle w:val="Web"/>
              <w:spacing w:before="0" w:beforeAutospacing="0" w:after="0" w:afterAutospacing="0" w:line="280" w:lineRule="exact"/>
              <w:ind w:firstLineChars="600" w:firstLine="1440"/>
              <w:rPr>
                <w:rFonts w:ascii="ＤＦ特太ゴシック体" w:eastAsia="ＤＦ特太ゴシック体" w:hAnsi="ＤＦ特太ゴシック体"/>
              </w:rPr>
            </w:pPr>
            <w:r>
              <w:rPr>
                <w:rFonts w:ascii="ＤＦ特太ゴシック体" w:eastAsia="ＤＦ特太ゴシック体" w:hAnsi="ＤＦ特太ゴシック体" w:hint="eastAsia"/>
              </w:rPr>
              <w:t>●教師の指示</w:t>
            </w:r>
          </w:p>
          <w:p>
            <w:pPr>
              <w:pStyle w:val="Web"/>
              <w:spacing w:before="0" w:beforeAutospacing="0" w:after="0" w:afterAutospacing="0" w:line="280" w:lineRule="exact"/>
              <w:ind w:firstLineChars="600" w:firstLine="1440"/>
              <w:rPr>
                <w:rFonts w:asciiTheme="majorEastAsia" w:eastAsiaTheme="majorEastAsia" w:hAnsiTheme="majorEastAsia"/>
              </w:rPr>
            </w:pPr>
            <w:r>
              <w:rPr>
                <w:rFonts w:asciiTheme="majorEastAsia" w:eastAsiaTheme="majorEastAsia" w:hAnsiTheme="majorEastAsia" w:hint="eastAsia"/>
              </w:rPr>
              <w:t>※教師の支援</w:t>
            </w:r>
          </w:p>
          <w:p>
            <w:pPr>
              <w:pStyle w:val="Web"/>
              <w:spacing w:before="0" w:beforeAutospacing="0" w:after="0" w:afterAutospacing="0" w:line="280" w:lineRule="exact"/>
              <w:ind w:firstLineChars="600" w:firstLine="1440"/>
              <w:rPr>
                <w:rFonts w:asciiTheme="majorEastAsia" w:eastAsiaTheme="majorEastAsia" w:hAnsiTheme="majorEastAsia"/>
                <w:sz w:val="28"/>
              </w:rPr>
            </w:pPr>
            <w:r>
              <w:rPr>
                <w:rFonts w:asciiTheme="majorEastAsia" w:eastAsiaTheme="majorEastAsia" w:hAnsiTheme="majorEastAsia" w:hint="eastAsia"/>
              </w:rPr>
              <w:t>◇指導上の留意点</w:t>
            </w:r>
          </w:p>
        </w:tc>
      </w:tr>
      <w:tr>
        <w:trPr>
          <w:cantSplit/>
          <w:trHeight w:val="794"/>
        </w:trPr>
        <w:tc>
          <w:tcPr>
            <w:tcW w:w="584" w:type="dxa"/>
            <w:tcBorders>
              <w:top w:val="single" w:sz="24" w:space="0" w:color="auto"/>
              <w:left w:val="single" w:sz="24" w:space="0" w:color="auto"/>
              <w:bottom w:val="single" w:sz="6" w:space="0" w:color="auto"/>
              <w:right w:val="single" w:sz="6" w:space="0" w:color="auto"/>
            </w:tcBorders>
            <w:shd w:val="clear" w:color="auto" w:fill="auto"/>
            <w:textDirection w:val="tbRlV"/>
            <w:vAlign w:val="center"/>
          </w:tcPr>
          <w:p>
            <w:pPr>
              <w:pStyle w:val="Web"/>
              <w:spacing w:before="0" w:beforeAutospacing="0" w:after="0" w:afterAutospacing="0" w:line="280" w:lineRule="exact"/>
              <w:ind w:left="420" w:right="113" w:hangingChars="200" w:hanging="420"/>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導入</w:t>
            </w:r>
          </w:p>
        </w:tc>
        <w:tc>
          <w:tcPr>
            <w:tcW w:w="4769" w:type="dxa"/>
            <w:tcBorders>
              <w:top w:val="single" w:sz="24" w:space="0" w:color="auto"/>
              <w:left w:val="single" w:sz="6" w:space="0" w:color="auto"/>
            </w:tcBorders>
            <w:shd w:val="clear" w:color="auto" w:fill="auto"/>
          </w:tcPr>
          <w:p>
            <w:pPr>
              <w:pStyle w:val="Web"/>
              <w:spacing w:before="0" w:beforeAutospacing="0" w:after="0" w:afterAutospacing="0" w:line="280" w:lineRule="exact"/>
              <w:ind w:left="252" w:rightChars="-51" w:right="-107" w:hangingChars="120" w:hanging="252"/>
            </w:pPr>
            <w:r>
              <w:rPr>
                <w:rFonts w:ascii="HG丸ｺﾞｼｯｸM-PRO" w:eastAsia="HG丸ｺﾞｼｯｸM-PRO" w:hAnsi="HG丸ｺﾞｼｯｸM-PRO" w:hint="eastAsia"/>
                <w:sz w:val="21"/>
                <w:szCs w:val="21"/>
              </w:rPr>
              <w:t xml:space="preserve">１　本時のめあてを確認する。 </w:t>
            </w:r>
          </w:p>
        </w:tc>
        <w:tc>
          <w:tcPr>
            <w:tcW w:w="5103" w:type="dxa"/>
            <w:tcBorders>
              <w:top w:val="single" w:sz="24" w:space="0" w:color="auto"/>
              <w:right w:val="single" w:sz="24" w:space="0" w:color="auto"/>
            </w:tcBorders>
          </w:tcPr>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●「今日は，ことわざの意味を表すアニメーションを作って，理解を深めていきます。」</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tc>
      </w:tr>
      <w:tr>
        <w:trPr>
          <w:cantSplit/>
          <w:trHeight w:val="4289"/>
        </w:trPr>
        <w:tc>
          <w:tcPr>
            <w:tcW w:w="584" w:type="dxa"/>
            <w:tcBorders>
              <w:top w:val="single" w:sz="6" w:space="0" w:color="auto"/>
              <w:left w:val="single" w:sz="24" w:space="0" w:color="auto"/>
              <w:bottom w:val="single" w:sz="4" w:space="0" w:color="auto"/>
              <w:right w:val="single" w:sz="6" w:space="0" w:color="auto"/>
            </w:tcBorders>
            <w:shd w:val="clear" w:color="auto" w:fill="FFFFFF" w:themeFill="background1"/>
            <w:textDirection w:val="tbRlV"/>
            <w:vAlign w:val="center"/>
          </w:tcPr>
          <w:p>
            <w:pPr>
              <w:pStyle w:val="Web"/>
              <w:spacing w:before="0" w:beforeAutospacing="0" w:after="0" w:afterAutospacing="0" w:line="280" w:lineRule="exact"/>
              <w:ind w:left="420" w:right="113" w:hangingChars="200" w:hanging="420"/>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展開</w:t>
            </w:r>
          </w:p>
        </w:tc>
        <w:tc>
          <w:tcPr>
            <w:tcW w:w="4769" w:type="dxa"/>
            <w:tcBorders>
              <w:left w:val="single" w:sz="6" w:space="0" w:color="auto"/>
              <w:bottom w:val="single" w:sz="4" w:space="0" w:color="auto"/>
            </w:tcBorders>
            <w:shd w:val="clear" w:color="auto" w:fill="auto"/>
          </w:tcPr>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２　ことわざを使った場面を考える。</w:t>
            </w:r>
          </w:p>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p>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p>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p>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３　アニメーションを作るために，ことわざを使った場面を分けて考える。</w:t>
            </w:r>
          </w:p>
          <w:p>
            <w:pPr>
              <w:pStyle w:val="Web"/>
              <w:spacing w:before="0" w:beforeAutospacing="0" w:after="0" w:afterAutospacing="0" w:line="280" w:lineRule="exact"/>
              <w:rPr>
                <w:rFonts w:ascii="HG丸ｺﾞｼｯｸM-PRO" w:eastAsia="HG丸ｺﾞｼｯｸM-PRO" w:hAnsi="HG丸ｺﾞｼｯｸM-PRO"/>
                <w:sz w:val="21"/>
                <w:szCs w:val="21"/>
              </w:rPr>
            </w:pPr>
          </w:p>
          <w:p>
            <w:pPr>
              <w:pStyle w:val="Web"/>
              <w:spacing w:before="0" w:beforeAutospacing="0" w:after="0" w:afterAutospacing="0" w:line="280" w:lineRule="exact"/>
              <w:rPr>
                <w:rFonts w:ascii="HG丸ｺﾞｼｯｸM-PRO" w:eastAsia="HG丸ｺﾞｼｯｸM-PRO" w:hAnsi="HG丸ｺﾞｼｯｸM-PRO"/>
                <w:sz w:val="21"/>
                <w:szCs w:val="21"/>
              </w:rPr>
            </w:pPr>
          </w:p>
          <w:p>
            <w:pPr>
              <w:pStyle w:val="Web"/>
              <w:spacing w:before="0" w:beforeAutospacing="0" w:after="0" w:afterAutospacing="0" w:line="280" w:lineRule="exact"/>
              <w:rPr>
                <w:rFonts w:ascii="HG丸ｺﾞｼｯｸM-PRO" w:eastAsia="HG丸ｺﾞｼｯｸM-PRO" w:hAnsi="HG丸ｺﾞｼｯｸM-PRO"/>
                <w:sz w:val="21"/>
                <w:szCs w:val="21"/>
              </w:rPr>
            </w:pPr>
          </w:p>
          <w:p>
            <w:pPr>
              <w:pStyle w:val="Web"/>
              <w:spacing w:before="0" w:beforeAutospacing="0" w:after="0" w:afterAutospacing="0" w:line="280" w:lineRule="exact"/>
              <w:rPr>
                <w:rFonts w:ascii="HG丸ｺﾞｼｯｸM-PRO" w:eastAsia="HG丸ｺﾞｼｯｸM-PRO" w:hAnsi="HG丸ｺﾞｼｯｸM-PRO"/>
                <w:sz w:val="21"/>
                <w:szCs w:val="21"/>
              </w:rPr>
            </w:pPr>
          </w:p>
          <w:p>
            <w:pPr>
              <w:pStyle w:val="Web"/>
              <w:spacing w:before="0" w:beforeAutospacing="0" w:after="0" w:afterAutospacing="0" w:line="280" w:lineRule="exac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４　アニメーションを作る。</w:t>
            </w:r>
          </w:p>
          <w:p>
            <w:pPr>
              <w:pStyle w:val="Web"/>
              <w:spacing w:before="0" w:beforeAutospacing="0" w:after="0" w:afterAutospacing="0" w:line="280" w:lineRule="exact"/>
              <w:rPr>
                <w:rFonts w:ascii="HG丸ｺﾞｼｯｸM-PRO" w:eastAsia="HG丸ｺﾞｼｯｸM-PRO" w:hAnsi="HG丸ｺﾞｼｯｸM-PRO"/>
                <w:sz w:val="21"/>
                <w:szCs w:val="21"/>
              </w:rPr>
            </w:pPr>
          </w:p>
          <w:p>
            <w:pPr>
              <w:pStyle w:val="Web"/>
              <w:spacing w:before="0" w:beforeAutospacing="0" w:after="0" w:afterAutospacing="0" w:line="280" w:lineRule="exact"/>
              <w:rPr>
                <w:rFonts w:ascii="HG丸ｺﾞｼｯｸM-PRO" w:eastAsia="HG丸ｺﾞｼｯｸM-PRO" w:hAnsi="HG丸ｺﾞｼｯｸM-PRO"/>
                <w:sz w:val="21"/>
                <w:szCs w:val="21"/>
              </w:rPr>
            </w:pPr>
          </w:p>
        </w:tc>
        <w:tc>
          <w:tcPr>
            <w:tcW w:w="5103" w:type="dxa"/>
            <w:tcBorders>
              <w:bottom w:val="single" w:sz="4" w:space="0" w:color="auto"/>
              <w:right w:val="single" w:sz="24" w:space="0" w:color="auto"/>
            </w:tcBorders>
          </w:tcPr>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●「調べたことわざを使った場面を考えましょう。」</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※『一石二鳥』を使った場面を例示する。</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●「アニメーションを作るために，ことわざを使った場面を，４つに分けて考えましょう。」</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※プログラミングソフト用データ（D2-5</w:t>
            </w:r>
            <w:r>
              <w:rPr>
                <w:rFonts w:asciiTheme="majorEastAsia" w:eastAsiaTheme="majorEastAsia" w:hAnsiTheme="majorEastAsia"/>
                <w:sz w:val="21"/>
                <w:szCs w:val="21"/>
              </w:rPr>
              <w:t>）</w:t>
            </w:r>
            <w:r>
              <w:rPr>
                <w:rFonts w:asciiTheme="majorEastAsia" w:eastAsiaTheme="majorEastAsia" w:hAnsiTheme="majorEastAsia" w:hint="eastAsia"/>
                <w:sz w:val="21"/>
                <w:szCs w:val="21"/>
              </w:rPr>
              <w:t>と，４つに分けたワークシートを例示する。</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◇プログラミンの操作方法等を確認する。</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p>
        </w:tc>
      </w:tr>
      <w:tr>
        <w:trPr>
          <w:cantSplit/>
          <w:trHeight w:val="1017"/>
        </w:trPr>
        <w:tc>
          <w:tcPr>
            <w:tcW w:w="584" w:type="dxa"/>
            <w:tcBorders>
              <w:top w:val="single" w:sz="4" w:space="0" w:color="auto"/>
              <w:left w:val="single" w:sz="24" w:space="0" w:color="auto"/>
              <w:bottom w:val="single" w:sz="24" w:space="0" w:color="auto"/>
              <w:right w:val="single" w:sz="6" w:space="0" w:color="auto"/>
            </w:tcBorders>
            <w:shd w:val="clear" w:color="auto" w:fill="FFFFFF" w:themeFill="background1"/>
            <w:textDirection w:val="tbRlV"/>
            <w:vAlign w:val="center"/>
          </w:tcPr>
          <w:p>
            <w:pPr>
              <w:pStyle w:val="Web"/>
              <w:spacing w:before="0" w:after="0" w:line="280" w:lineRule="exact"/>
              <w:ind w:left="420" w:right="113" w:hangingChars="200" w:hanging="420"/>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まとめ</w:t>
            </w:r>
          </w:p>
        </w:tc>
        <w:tc>
          <w:tcPr>
            <w:tcW w:w="4769" w:type="dxa"/>
            <w:tcBorders>
              <w:top w:val="single" w:sz="4" w:space="0" w:color="auto"/>
              <w:left w:val="single" w:sz="6" w:space="0" w:color="auto"/>
              <w:bottom w:val="single" w:sz="24" w:space="0" w:color="auto"/>
            </w:tcBorders>
            <w:shd w:val="clear" w:color="auto" w:fill="auto"/>
          </w:tcPr>
          <w:p>
            <w:pPr>
              <w:pStyle w:val="Web"/>
              <w:spacing w:before="0" w:after="0" w:line="280" w:lineRule="exact"/>
              <w:ind w:rightChars="-51" w:right="-10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５　本時の学習を振り返る。</w:t>
            </w:r>
          </w:p>
        </w:tc>
        <w:tc>
          <w:tcPr>
            <w:tcW w:w="5103" w:type="dxa"/>
            <w:tcBorders>
              <w:top w:val="single" w:sz="4" w:space="0" w:color="auto"/>
              <w:bottom w:val="single" w:sz="24" w:space="0" w:color="auto"/>
              <w:right w:val="single" w:sz="24" w:space="0" w:color="auto"/>
            </w:tcBorders>
          </w:tcPr>
          <w:p>
            <w:pPr>
              <w:pStyle w:val="Web"/>
              <w:spacing w:before="0" w:after="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●「今日は，ことわざを使った場面をアニメーションに表すことで，ことわざをよく理解することができましたね。」</w:t>
            </w:r>
          </w:p>
        </w:tc>
      </w:tr>
      <w:tr>
        <w:trPr>
          <w:cantSplit/>
          <w:trHeight w:val="351"/>
        </w:trPr>
        <w:tc>
          <w:tcPr>
            <w:tcW w:w="10456" w:type="dxa"/>
            <w:gridSpan w:val="3"/>
            <w:tcBorders>
              <w:top w:val="single" w:sz="24" w:space="0" w:color="auto"/>
              <w:left w:val="single" w:sz="6" w:space="0" w:color="auto"/>
              <w:bottom w:val="single" w:sz="6" w:space="0" w:color="auto"/>
              <w:right w:val="single" w:sz="6" w:space="0" w:color="auto"/>
            </w:tcBorders>
            <w:shd w:val="clear" w:color="auto" w:fill="DBE5F1" w:themeFill="accent1" w:themeFillTint="33"/>
            <w:vAlign w:val="center"/>
          </w:tcPr>
          <w:p>
            <w:pPr>
              <w:pStyle w:val="Web"/>
              <w:spacing w:before="0" w:beforeAutospacing="0" w:after="0" w:afterAutospacing="0" w:line="280" w:lineRule="exact"/>
              <w:ind w:left="210" w:hangingChars="100" w:hanging="210"/>
              <w:jc w:val="both"/>
              <w:rPr>
                <w:rFonts w:ascii="ＤＨＰ特太ゴシック体" w:eastAsia="ＤＨＰ特太ゴシック体" w:hAnsi="ＤＨＰ特太ゴシック体"/>
                <w:sz w:val="21"/>
                <w:szCs w:val="21"/>
              </w:rPr>
            </w:pPr>
            <w:r>
              <w:rPr>
                <w:rFonts w:ascii="ＤＨＰ特太ゴシック体" w:eastAsia="ＤＨＰ特太ゴシック体" w:hAnsi="ＤＨＰ特太ゴシック体" w:hint="eastAsia"/>
                <w:sz w:val="21"/>
                <w:szCs w:val="21"/>
              </w:rPr>
              <w:t>【本時と前後する学習活動】</w:t>
            </w:r>
          </w:p>
        </w:tc>
      </w:tr>
      <w:tr>
        <w:trPr>
          <w:cantSplit/>
          <w:trHeight w:val="840"/>
        </w:trPr>
        <w:tc>
          <w:tcPr>
            <w:tcW w:w="10456" w:type="dxa"/>
            <w:gridSpan w:val="3"/>
            <w:tcBorders>
              <w:top w:val="single" w:sz="6" w:space="0" w:color="auto"/>
              <w:left w:val="single" w:sz="6" w:space="0" w:color="auto"/>
              <w:bottom w:val="single" w:sz="6" w:space="0" w:color="auto"/>
              <w:right w:val="single" w:sz="6" w:space="0" w:color="auto"/>
              <w:tl2br w:val="nil"/>
            </w:tcBorders>
            <w:shd w:val="clear" w:color="auto" w:fill="FFFFFF" w:themeFill="background1"/>
          </w:tcPr>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第４時　調べたことわざを使った場面に分けて，ワークシートにまとめる。</w:t>
            </w:r>
          </w:p>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第５時（本時）</w:t>
            </w:r>
          </w:p>
          <w:p>
            <w:pPr>
              <w:pStyle w:val="Web"/>
              <w:spacing w:before="0" w:beforeAutospacing="0" w:after="0" w:afterAutospacing="0" w:line="28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第６時　発表会を行い</w:t>
            </w:r>
            <w:bookmarkStart w:id="0" w:name="_GoBack"/>
            <w:bookmarkEnd w:id="0"/>
            <w:r>
              <w:rPr>
                <w:rFonts w:ascii="HG丸ｺﾞｼｯｸM-PRO" w:eastAsia="HG丸ｺﾞｼｯｸM-PRO" w:hAnsi="HG丸ｺﾞｼｯｸM-PRO" w:cstheme="minorBidi" w:hint="eastAsia"/>
                <w:color w:val="000000" w:themeColor="text1"/>
                <w:kern w:val="24"/>
                <w:sz w:val="21"/>
                <w:szCs w:val="21"/>
              </w:rPr>
              <w:t>，ことわざを生活の中で使っていくことを確認する。</w:t>
            </w:r>
          </w:p>
        </w:tc>
      </w:tr>
    </w:tbl>
    <w:p>
      <w:pPr>
        <w:widowControl/>
        <w:jc w:val="left"/>
        <w:rPr>
          <w:rFonts w:ascii="ＤＦ特太ゴシック体" w:eastAsia="ＤＦ特太ゴシック体" w:hAnsi="ＤＦ特太ゴシック体" w:cs="ＭＳ Ｐゴシック"/>
          <w:kern w:val="0"/>
          <w:sz w:val="22"/>
          <w:szCs w:val="21"/>
        </w:rPr>
      </w:pPr>
    </w:p>
    <w:p>
      <w:pPr>
        <w:widowControl/>
        <w:jc w:val="left"/>
        <w:rPr>
          <w:rFonts w:ascii="ＤＦ特太ゴシック体" w:eastAsia="ＤＦ特太ゴシック体" w:hAnsi="ＤＦ特太ゴシック体" w:cs="ＭＳ Ｐゴシック"/>
          <w:kern w:val="0"/>
          <w:sz w:val="22"/>
          <w:szCs w:val="21"/>
        </w:rPr>
      </w:pPr>
    </w:p>
    <w:p>
      <w:pPr>
        <w:widowControl/>
        <w:jc w:val="left"/>
        <w:rPr>
          <w:rFonts w:ascii="ＤＦ特太ゴシック体" w:eastAsia="ＤＦ特太ゴシック体" w:hAnsi="ＤＦ特太ゴシック体" w:cs="ＭＳ Ｐゴシック"/>
          <w:kern w:val="0"/>
          <w:sz w:val="22"/>
          <w:szCs w:val="21"/>
        </w:rPr>
      </w:pPr>
    </w:p>
    <w:p>
      <w:pPr>
        <w:pStyle w:val="Web"/>
        <w:spacing w:before="0" w:beforeAutospacing="0" w:after="0" w:afterAutospacing="0"/>
        <w:rPr>
          <w:rFonts w:ascii="ＤＦ特太ゴシック体" w:eastAsia="ＤＦ特太ゴシック体" w:hAnsi="ＤＦ特太ゴシック体"/>
        </w:rPr>
      </w:pPr>
      <w:r>
        <w:rPr>
          <w:rFonts w:ascii="ＤＦ特太ゴシック体" w:eastAsia="ＤＦ特太ゴシック体" w:hAnsi="ＤＦ特太ゴシック体" w:hint="eastAsia"/>
        </w:rPr>
        <w:lastRenderedPageBreak/>
        <w:t>★プログラミングソフト用データ（D2-5）の使い方</w:t>
      </w:r>
      <w:r>
        <w:rPr>
          <w:rFonts w:asciiTheme="majorEastAsia" w:eastAsiaTheme="majorEastAsia" w:hAnsiTheme="majorEastAsia" w:hint="eastAsia"/>
          <w:sz w:val="22"/>
          <w:szCs w:val="22"/>
        </w:rPr>
        <w:t>（プログラミンを使用）</w:t>
      </w:r>
    </w:p>
    <w:p>
      <w:pPr>
        <w:pStyle w:val="Web"/>
        <w:spacing w:before="0" w:beforeAutospacing="0" w:after="0" w:afterAutospacing="0"/>
        <w:rPr>
          <w:rFonts w:ascii="ＤＦ特太ゴシック体" w:eastAsia="ＤＦ特太ゴシック体" w:hAnsi="ＤＦ特太ゴシック体"/>
        </w:rPr>
      </w:pPr>
      <w:r>
        <w:rPr>
          <w:rFonts w:asciiTheme="majorEastAsia" w:eastAsiaTheme="majorEastAsia" w:hAnsiTheme="majorEastAsia"/>
          <w:noProof/>
          <w:sz w:val="22"/>
          <w:szCs w:val="22"/>
        </w:rPr>
        <w:drawing>
          <wp:anchor distT="0" distB="0" distL="114300" distR="114300" simplePos="0" relativeHeight="251722752" behindDoc="1" locked="0" layoutInCell="1" allowOverlap="1">
            <wp:simplePos x="0" y="0"/>
            <wp:positionH relativeFrom="column">
              <wp:posOffset>4191000</wp:posOffset>
            </wp:positionH>
            <wp:positionV relativeFrom="paragraph">
              <wp:posOffset>87630</wp:posOffset>
            </wp:positionV>
            <wp:extent cx="2454656" cy="1828800"/>
            <wp:effectExtent l="0" t="0" r="0" b="0"/>
            <wp:wrapSquare wrapText="bothSides"/>
            <wp:docPr id="2" name="図 2" desc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キャプチャ.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4656" cy="1828800"/>
                    </a:xfrm>
                    <a:prstGeom prst="rect">
                      <a:avLst/>
                    </a:prstGeom>
                    <a:noFill/>
                    <a:ln>
                      <a:noFill/>
                    </a:ln>
                  </pic:spPr>
                </pic:pic>
              </a:graphicData>
            </a:graphic>
          </wp:anchor>
        </w:drawing>
      </w:r>
      <w:r>
        <w:rPr>
          <w:rFonts w:asciiTheme="majorEastAsia" w:eastAsiaTheme="majorEastAsia" w:hAnsiTheme="majorEastAsia" w:hint="eastAsia"/>
          <w:sz w:val="22"/>
          <w:szCs w:val="22"/>
        </w:rPr>
        <w:t>（１）「プログラミング教育ナビ」からリンク先を表示します。</w:t>
      </w:r>
    </w:p>
    <w:p>
      <w:pPr>
        <w:pStyle w:val="Web"/>
        <w:spacing w:before="0" w:beforeAutospacing="0" w:after="0" w:afterAutospacing="0"/>
        <w:ind w:left="660" w:hangingChars="300" w:hanging="660"/>
        <w:rPr>
          <w:rFonts w:asciiTheme="majorEastAsia" w:eastAsiaTheme="majorEastAsia" w:hAnsiTheme="majorEastAsia"/>
          <w:sz w:val="22"/>
          <w:szCs w:val="22"/>
        </w:rPr>
      </w:pPr>
    </w:p>
    <w:p>
      <w:pPr>
        <w:pStyle w:val="Web"/>
        <w:spacing w:before="0" w:beforeAutospacing="0" w:after="0" w:afterAutospacing="0"/>
        <w:ind w:left="660" w:hangingChars="300" w:hanging="660"/>
        <w:rPr>
          <w:rFonts w:asciiTheme="majorEastAsia" w:eastAsiaTheme="majorEastAsia" w:hAnsiTheme="majorEastAsia"/>
          <w:sz w:val="22"/>
          <w:szCs w:val="22"/>
        </w:rPr>
      </w:pPr>
      <w:r>
        <w:rPr>
          <w:rFonts w:asciiTheme="majorEastAsia" w:eastAsiaTheme="majorEastAsia" w:hAnsiTheme="majorEastAsia" w:hint="eastAsia"/>
          <w:sz w:val="22"/>
          <w:szCs w:val="22"/>
        </w:rPr>
        <w:t>（２）画面中央の再生ボタンか画面右下の「さいせい」を押すと，サンプルプログラムが実行されます。</w:t>
      </w:r>
    </w:p>
    <w:p>
      <w:pPr>
        <w:pStyle w:val="Web"/>
        <w:spacing w:before="0" w:beforeAutospacing="0" w:after="0" w:afterAutospacing="0"/>
        <w:ind w:left="660" w:hangingChars="300" w:hanging="660"/>
        <w:rPr>
          <w:rFonts w:asciiTheme="majorEastAsia" w:eastAsiaTheme="majorEastAsia" w:hAnsiTheme="majorEastAsia"/>
          <w:sz w:val="22"/>
          <w:szCs w:val="22"/>
        </w:rPr>
      </w:pPr>
    </w:p>
    <w:p>
      <w:pPr>
        <w:pStyle w:val="Web"/>
        <w:spacing w:before="0" w:beforeAutospacing="0" w:after="0" w:afterAutospacing="0"/>
        <w:ind w:left="660" w:hangingChars="300" w:hanging="660"/>
        <w:rPr>
          <w:rFonts w:asciiTheme="majorEastAsia" w:eastAsiaTheme="majorEastAsia" w:hAnsiTheme="majorEastAsia"/>
          <w:sz w:val="22"/>
          <w:szCs w:val="22"/>
        </w:rPr>
      </w:pPr>
      <w:r>
        <w:rPr>
          <w:rFonts w:asciiTheme="majorEastAsia" w:eastAsiaTheme="majorEastAsia" w:hAnsiTheme="majorEastAsia" w:hint="eastAsia"/>
          <w:sz w:val="22"/>
          <w:szCs w:val="22"/>
        </w:rPr>
        <w:t>（３）児童が作成する際は「プログラミン」のトップページから「プログラムをつくる」を選択します。</w:t>
      </w: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7" o:spid="_x0000_s1102" type="#_x0000_t61" style="position:absolute;margin-left:408.8pt;margin-top:10.65pt;width:105.75pt;height:34.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" adj="3023,-8577" fillcolor="window" strokecolor="windowText" strokeweight="1pt">
            <v:textbox>
              <w:txbxContent>
                <w:p>
                  <w:pPr>
                    <w:spacing w:line="220" w:lineRule="exac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サンプルプログラムの画面</w:t>
                  </w:r>
                </w:p>
              </w:txbxContent>
            </v:textbox>
          </v:shape>
        </w:pict>
      </w:r>
    </w:p>
    <w:p>
      <w:pPr>
        <w:pStyle w:val="Web"/>
        <w:spacing w:before="0" w:beforeAutospacing="0" w:after="0" w:afterAutospacing="0"/>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※児童がアニメーションを作成する際の留意点</w:t>
      </w:r>
    </w:p>
    <w:p>
      <w:pPr>
        <w:pStyle w:val="Web"/>
        <w:spacing w:before="0" w:beforeAutospacing="0" w:after="0" w:afterAutospacing="0"/>
        <w:ind w:leftChars="24" w:left="50"/>
        <w:rPr>
          <w:rFonts w:asciiTheme="majorEastAsia" w:eastAsiaTheme="majorEastAsia" w:hAnsiTheme="majorEastAsia"/>
          <w:sz w:val="22"/>
          <w:szCs w:val="22"/>
        </w:rPr>
      </w:pPr>
      <w:r>
        <w:rPr>
          <w:rFonts w:asciiTheme="majorEastAsia" w:eastAsiaTheme="majorEastAsia" w:hAnsiTheme="majorEastAsia"/>
          <w:noProof/>
          <w:sz w:val="22"/>
          <w:szCs w:val="22"/>
        </w:rPr>
        <w:drawing>
          <wp:anchor distT="0" distB="0" distL="114300" distR="114300" simplePos="0" relativeHeight="251649533" behindDoc="0" locked="0" layoutInCell="1" allowOverlap="1">
            <wp:simplePos x="0" y="0"/>
            <wp:positionH relativeFrom="column">
              <wp:posOffset>2400300</wp:posOffset>
            </wp:positionH>
            <wp:positionV relativeFrom="paragraph">
              <wp:posOffset>40005</wp:posOffset>
            </wp:positionV>
            <wp:extent cx="4333875" cy="3143250"/>
            <wp:effectExtent l="0" t="0" r="0" b="0"/>
            <wp:wrapSquare wrapText="bothSides"/>
            <wp:docPr id="5" name="図 5" descr="C:\Users\JK231\Desktop\キャプチャ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231\Desktop\キャプチャ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3143250"/>
                    </a:xfrm>
                    <a:prstGeom prst="rect">
                      <a:avLst/>
                    </a:prstGeom>
                    <a:noFill/>
                    <a:ln>
                      <a:noFill/>
                    </a:ln>
                  </pic:spPr>
                </pic:pic>
              </a:graphicData>
            </a:graphic>
            <wp14:sizeRelV relativeFrom="margin">
              <wp14:pctHeight>0</wp14:pctHeight>
            </wp14:sizeRelV>
          </wp:anchor>
        </w:drawing>
      </w:r>
      <w:r>
        <w:rPr>
          <w:rFonts w:asciiTheme="majorEastAsia" w:eastAsiaTheme="majorEastAsia" w:hAnsiTheme="majorEastAsia"/>
          <w:noProof/>
          <w:sz w:val="22"/>
          <w:szCs w:val="22"/>
        </w:rPr>
        <w:pict>
          <v:roundrect id="_x0000_s1106" style="position:absolute;left:0;text-align:left;margin-left:183.75pt;margin-top:2.4pt;width:41.25pt;height:67.5pt;z-index:251713536;mso-position-horizontal-relative:text;mso-position-vertical-relative:text" arcsize="10923f" filled="f" strokecolor="red" strokeweight="3pt">
            <v:textbox inset="5.85pt,.7pt,5.85pt,.7pt"/>
          </v:roundrect>
        </w:pict>
      </w:r>
      <w:r>
        <w:rPr>
          <w:rFonts w:asciiTheme="majorEastAsia" w:eastAsiaTheme="majorEastAsia" w:hAnsiTheme="majorEastAsia" w:hint="eastAsia"/>
          <w:sz w:val="22"/>
          <w:szCs w:val="22"/>
        </w:rPr>
        <w:t>（１）ことわざを使った場面に登</w:t>
      </w:r>
    </w:p>
    <w:p>
      <w:pPr>
        <w:pStyle w:val="Web"/>
        <w:spacing w:before="0" w:beforeAutospacing="0" w:after="0" w:afterAutospacing="0"/>
        <w:ind w:leftChars="24" w:left="50" w:firstLineChars="300" w:firstLine="660"/>
        <w:rPr>
          <w:rFonts w:asciiTheme="majorEastAsia" w:eastAsiaTheme="majorEastAsia" w:hAnsiTheme="majorEastAsia"/>
          <w:sz w:val="22"/>
          <w:szCs w:val="22"/>
        </w:rPr>
      </w:pPr>
      <w:r>
        <w:rPr>
          <w:rFonts w:asciiTheme="majorEastAsia" w:eastAsiaTheme="majorEastAsia" w:hAnsiTheme="majorEastAsia" w:hint="eastAsia"/>
          <w:sz w:val="22"/>
          <w:szCs w:val="22"/>
        </w:rPr>
        <w:t>場する絵は，画面左の「絵</w:t>
      </w:r>
    </w:p>
    <w:p>
      <w:pPr>
        <w:pStyle w:val="Web"/>
        <w:spacing w:before="0" w:beforeAutospacing="0" w:after="0" w:afterAutospacing="0"/>
        <w:ind w:leftChars="24" w:left="50" w:firstLineChars="300" w:firstLine="660"/>
        <w:rPr>
          <w:rFonts w:asciiTheme="majorEastAsia" w:eastAsiaTheme="majorEastAsia" w:hAnsiTheme="majorEastAsia"/>
          <w:sz w:val="22"/>
          <w:szCs w:val="22"/>
        </w:rPr>
      </w:pPr>
      <w:r>
        <w:rPr>
          <w:rFonts w:asciiTheme="majorEastAsia" w:eastAsiaTheme="majorEastAsia" w:hAnsiTheme="majorEastAsia" w:hint="eastAsia"/>
          <w:sz w:val="22"/>
          <w:szCs w:val="22"/>
        </w:rPr>
        <w:t>をかく」をクリックすると，</w:t>
      </w:r>
    </w:p>
    <w:p>
      <w:pPr>
        <w:pStyle w:val="Web"/>
        <w:spacing w:before="0" w:beforeAutospacing="0" w:after="0" w:afterAutospacing="0"/>
        <w:ind w:leftChars="24" w:left="50" w:firstLineChars="300" w:firstLine="660"/>
        <w:rPr>
          <w:rFonts w:asciiTheme="majorEastAsia" w:eastAsiaTheme="majorEastAsia" w:hAnsiTheme="majorEastAsia"/>
          <w:sz w:val="22"/>
          <w:szCs w:val="22"/>
        </w:rPr>
      </w:pPr>
      <w:r>
        <w:rPr>
          <w:rFonts w:asciiTheme="majorEastAsia" w:eastAsiaTheme="majorEastAsia" w:hAnsiTheme="majorEastAsia"/>
          <w:noProof/>
          <w:sz w:val="22"/>
          <w:szCs w:val="22"/>
        </w:rPr>
        <w:pict>
          <v:shapetype id="_x0000_t32" coordsize="21600,21600" o:spt="32" o:oned="t" path="m,l21600,21600e" filled="f">
            <v:path arrowok="t" fillok="f" o:connecttype="none"/>
            <o:lock v:ext="edit" shapetype="t"/>
          </v:shapetype>
          <v:shape id="_x0000_s1110" type="#_x0000_t32" style="position:absolute;left:0;text-align:left;margin-left:73.5pt;margin-top:15.9pt;width:110.25pt;height:12.75pt;flip:y;z-index:251716608" o:connectortype="straight" strokecolor="red" strokeweight="2.25pt">
            <v:stroke endarrow="open"/>
          </v:shape>
        </w:pict>
      </w:r>
      <w:r>
        <w:rPr>
          <w:rFonts w:asciiTheme="majorEastAsia" w:eastAsiaTheme="majorEastAsia" w:hAnsiTheme="majorEastAsia" w:hint="eastAsia"/>
          <w:sz w:val="22"/>
          <w:szCs w:val="22"/>
        </w:rPr>
        <w:t>自由に作成することができ</w:t>
      </w:r>
    </w:p>
    <w:p>
      <w:pPr>
        <w:pStyle w:val="Web"/>
        <w:spacing w:before="0" w:beforeAutospacing="0" w:after="0" w:afterAutospacing="0"/>
        <w:ind w:leftChars="24" w:left="50" w:firstLineChars="300" w:firstLine="660"/>
        <w:rPr>
          <w:rFonts w:asciiTheme="majorEastAsia" w:eastAsiaTheme="majorEastAsia" w:hAnsiTheme="majorEastAsia"/>
          <w:sz w:val="22"/>
          <w:szCs w:val="22"/>
        </w:rPr>
      </w:pPr>
      <w:r>
        <w:rPr>
          <w:rFonts w:asciiTheme="majorEastAsia" w:eastAsiaTheme="majorEastAsia" w:hAnsiTheme="majorEastAsia" w:hint="eastAsia"/>
          <w:sz w:val="22"/>
          <w:szCs w:val="22"/>
        </w:rPr>
        <w:t>ます。</w:t>
      </w:r>
    </w:p>
    <w:p>
      <w:pPr>
        <w:pStyle w:val="Web"/>
        <w:spacing w:before="0" w:beforeAutospacing="0" w:after="0" w:afterAutospacing="0"/>
        <w:ind w:firstLineChars="300" w:firstLine="660"/>
        <w:rPr>
          <w:rFonts w:asciiTheme="majorEastAsia" w:eastAsiaTheme="majorEastAsia" w:hAnsiTheme="majorEastAsia"/>
          <w:sz w:val="22"/>
          <w:szCs w:val="22"/>
        </w:rPr>
      </w:pPr>
      <w:r>
        <w:rPr>
          <w:rFonts w:asciiTheme="majorEastAsia" w:eastAsiaTheme="majorEastAsia" w:hAnsiTheme="majorEastAsia" w:hint="eastAsia"/>
          <w:sz w:val="22"/>
          <w:szCs w:val="22"/>
        </w:rPr>
        <w:t>※「絵をたす」から選ぶこ</w:t>
      </w:r>
    </w:p>
    <w:p>
      <w:pPr>
        <w:pStyle w:val="Web"/>
        <w:spacing w:before="0" w:beforeAutospacing="0" w:after="0" w:afterAutospacing="0"/>
        <w:ind w:firstLineChars="400" w:firstLine="880"/>
        <w:rPr>
          <w:rFonts w:asciiTheme="majorEastAsia" w:eastAsiaTheme="majorEastAsia" w:hAnsiTheme="majorEastAsia"/>
          <w:sz w:val="22"/>
          <w:szCs w:val="22"/>
        </w:rPr>
      </w:pPr>
      <w:r>
        <w:rPr>
          <w:rFonts w:asciiTheme="majorEastAsia" w:eastAsiaTheme="majorEastAsia" w:hAnsiTheme="majorEastAsia"/>
          <w:noProof/>
          <w:sz w:val="22"/>
          <w:szCs w:val="22"/>
        </w:rPr>
        <w:pict>
          <v:roundrect id="_x0000_s1107" style="position:absolute;left:0;text-align:left;margin-left:183pt;margin-top:16.65pt;width:41.25pt;height:37.5pt;z-index:251714560" arcsize="10923f" filled="f" strokecolor="red" strokeweight="3pt">
            <v:textbox inset="5.85pt,.7pt,5.85pt,.7pt"/>
          </v:roundrect>
        </w:pict>
      </w:r>
      <w:r>
        <w:rPr>
          <w:rFonts w:asciiTheme="majorEastAsia" w:eastAsiaTheme="majorEastAsia" w:hAnsiTheme="majorEastAsia" w:hint="eastAsia"/>
          <w:sz w:val="22"/>
          <w:szCs w:val="22"/>
        </w:rPr>
        <w:t>ともできます。</w:t>
      </w:r>
    </w:p>
    <w:p>
      <w:pPr>
        <w:pStyle w:val="Web"/>
        <w:spacing w:before="0" w:beforeAutospacing="0" w:after="0" w:afterAutospacing="0"/>
        <w:ind w:firstLineChars="300" w:firstLine="660"/>
        <w:rPr>
          <w:rFonts w:asciiTheme="majorEastAsia" w:eastAsiaTheme="majorEastAsia" w:hAnsiTheme="majorEastAsia"/>
          <w:sz w:val="22"/>
          <w:szCs w:val="22"/>
        </w:rPr>
      </w:pPr>
      <w:r>
        <w:rPr>
          <w:rFonts w:asciiTheme="majorEastAsia" w:eastAsiaTheme="majorEastAsia" w:hAnsiTheme="majorEastAsia" w:hint="eastAsia"/>
          <w:sz w:val="22"/>
          <w:szCs w:val="22"/>
        </w:rPr>
        <w:t>※複数の図がある場合，ク</w:t>
      </w:r>
    </w:p>
    <w:p>
      <w:pPr>
        <w:pStyle w:val="Web"/>
        <w:spacing w:before="0" w:beforeAutospacing="0" w:after="0" w:afterAutospacing="0"/>
        <w:ind w:firstLineChars="400" w:firstLine="880"/>
        <w:rPr>
          <w:rFonts w:asciiTheme="majorEastAsia" w:eastAsiaTheme="majorEastAsia" w:hAnsiTheme="majorEastAsia"/>
          <w:sz w:val="22"/>
          <w:szCs w:val="22"/>
        </w:rPr>
      </w:pPr>
      <w:r>
        <w:rPr>
          <w:rFonts w:asciiTheme="majorEastAsia" w:eastAsiaTheme="majorEastAsia" w:hAnsiTheme="majorEastAsia" w:hint="eastAsia"/>
          <w:sz w:val="22"/>
          <w:szCs w:val="22"/>
        </w:rPr>
        <w:t>リックした図が一番上の</w:t>
      </w:r>
    </w:p>
    <w:p>
      <w:pPr>
        <w:pStyle w:val="Web"/>
        <w:spacing w:before="0" w:beforeAutospacing="0" w:after="0" w:afterAutospacing="0"/>
        <w:ind w:firstLineChars="400" w:firstLine="880"/>
        <w:rPr>
          <w:rFonts w:asciiTheme="majorEastAsia" w:eastAsiaTheme="majorEastAsia" w:hAnsiTheme="majorEastAsia"/>
          <w:sz w:val="22"/>
          <w:szCs w:val="22"/>
        </w:rPr>
      </w:pPr>
      <w:r>
        <w:rPr>
          <w:rFonts w:asciiTheme="majorEastAsia" w:eastAsiaTheme="majorEastAsia" w:hAnsiTheme="majorEastAsia"/>
          <w:noProof/>
          <w:sz w:val="22"/>
          <w:szCs w:val="22"/>
        </w:rPr>
        <w:pict>
          <v:shape id="_x0000_s1109" type="#_x0000_t32" style="position:absolute;left:0;text-align:left;margin-left:171.75pt;margin-top:.15pt;width:28.5pt;height:69pt;flip:y;z-index:251715584" o:connectortype="straight" strokecolor="red" strokeweight="2.25pt">
            <v:stroke endarrow="open"/>
          </v:shape>
        </w:pict>
      </w:r>
      <w:r>
        <w:rPr>
          <w:rFonts w:asciiTheme="majorEastAsia" w:eastAsiaTheme="majorEastAsia" w:hAnsiTheme="majorEastAsia" w:hint="eastAsia"/>
          <w:sz w:val="22"/>
          <w:szCs w:val="22"/>
        </w:rPr>
        <w:t>階層になります。</w:t>
      </w:r>
    </w:p>
    <w:p>
      <w:pPr>
        <w:pStyle w:val="Web"/>
        <w:spacing w:before="0" w:beforeAutospacing="0" w:after="0" w:afterAutospacing="0"/>
        <w:ind w:leftChars="24" w:left="50"/>
        <w:rPr>
          <w:rFonts w:asciiTheme="majorEastAsia" w:eastAsiaTheme="majorEastAsia" w:hAnsiTheme="majorEastAsia"/>
          <w:sz w:val="22"/>
          <w:szCs w:val="22"/>
        </w:rPr>
      </w:pPr>
      <w:r>
        <w:rPr>
          <w:rFonts w:asciiTheme="majorEastAsia" w:eastAsiaTheme="majorEastAsia" w:hAnsiTheme="majorEastAsia" w:hint="eastAsia"/>
          <w:sz w:val="22"/>
          <w:szCs w:val="22"/>
        </w:rPr>
        <w:t>（２）背景を加える場合は，画面</w:t>
      </w:r>
    </w:p>
    <w:p>
      <w:pPr>
        <w:pStyle w:val="Web"/>
        <w:spacing w:before="0" w:beforeAutospacing="0" w:after="0" w:afterAutospacing="0"/>
        <w:ind w:leftChars="24" w:left="50" w:firstLineChars="300" w:firstLine="660"/>
        <w:rPr>
          <w:rFonts w:asciiTheme="majorEastAsia" w:eastAsiaTheme="majorEastAsia" w:hAnsiTheme="majorEastAsia"/>
          <w:sz w:val="22"/>
          <w:szCs w:val="22"/>
        </w:rPr>
      </w:pPr>
      <w:r>
        <w:rPr>
          <w:rFonts w:asciiTheme="majorEastAsia" w:eastAsiaTheme="majorEastAsia" w:hAnsiTheme="majorEastAsia" w:hint="eastAsia"/>
          <w:sz w:val="22"/>
          <w:szCs w:val="22"/>
        </w:rPr>
        <w:t>左の「はいけい」をクリッ</w:t>
      </w:r>
    </w:p>
    <w:p>
      <w:pPr>
        <w:pStyle w:val="Web"/>
        <w:spacing w:before="0" w:beforeAutospacing="0" w:after="0" w:afterAutospacing="0"/>
        <w:ind w:leftChars="24" w:left="50" w:firstLineChars="300" w:firstLine="660"/>
        <w:rPr>
          <w:rFonts w:asciiTheme="majorEastAsia" w:eastAsiaTheme="majorEastAsia" w:hAnsiTheme="majorEastAsia"/>
          <w:sz w:val="22"/>
          <w:szCs w:val="22"/>
        </w:rPr>
      </w:pPr>
      <w:r>
        <w:rPr>
          <w:rFonts w:asciiTheme="majorEastAsia" w:eastAsiaTheme="majorEastAsia" w:hAnsiTheme="majorEastAsia" w:hint="eastAsia"/>
          <w:sz w:val="22"/>
          <w:szCs w:val="22"/>
        </w:rPr>
        <w:t>クすると，選択・作成する</w:t>
      </w:r>
    </w:p>
    <w:p>
      <w:pPr>
        <w:pStyle w:val="Web"/>
        <w:spacing w:before="0" w:beforeAutospacing="0" w:after="0" w:afterAutospacing="0"/>
        <w:ind w:leftChars="24" w:left="50" w:firstLineChars="300" w:firstLine="660"/>
        <w:rPr>
          <w:rFonts w:asciiTheme="majorEastAsia" w:eastAsiaTheme="majorEastAsia" w:hAnsiTheme="majorEastAsia"/>
          <w:sz w:val="22"/>
          <w:szCs w:val="22"/>
        </w:rPr>
      </w:pPr>
      <w:r>
        <w:rPr>
          <w:rFonts w:asciiTheme="majorEastAsia" w:eastAsiaTheme="majorEastAsia" w:hAnsiTheme="majorEastAsia" w:hint="eastAsia"/>
          <w:sz w:val="22"/>
          <w:szCs w:val="22"/>
        </w:rPr>
        <w:t>ことができます。</w:t>
      </w: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r>
        <w:rPr>
          <w:rFonts w:asciiTheme="majorEastAsia" w:eastAsiaTheme="majorEastAsia" w:hAnsiTheme="majorEastAsia" w:hint="eastAsia"/>
          <w:sz w:val="22"/>
          <w:szCs w:val="22"/>
        </w:rPr>
        <w:t>＜プログラミンの例＞</w:t>
      </w:r>
    </w:p>
    <w:p>
      <w:pPr>
        <w:pStyle w:val="Web"/>
        <w:spacing w:before="0" w:beforeAutospacing="0" w:after="0" w:afterAutospacing="0"/>
        <w:rPr>
          <w:rFonts w:asciiTheme="majorEastAsia" w:eastAsiaTheme="majorEastAsia" w:hAnsiTheme="majorEastAsia"/>
          <w:sz w:val="22"/>
          <w:szCs w:val="22"/>
        </w:rPr>
      </w:pPr>
      <w:r>
        <w:rPr>
          <w:rFonts w:asciiTheme="majorEastAsia" w:eastAsiaTheme="majorEastAsia" w:hAnsiTheme="majorEastAsia"/>
          <w:noProof/>
          <w:sz w:val="22"/>
          <w:szCs w:val="22"/>
        </w:rPr>
        <w:pict>
          <v:shape id="_x0000_s1112" type="#_x0000_t61" style="position:absolute;margin-left:-9.75pt;margin-top:.9pt;width:127.5pt;height:128.25pt;z-index:251650558" adj="43488,-7149">
            <v:textbox style="mso-next-textbox:#_x0000_s1112" inset="5.85pt,.7pt,5.85pt,.7pt">
              <w:txbxContent>
                <w:p>
                  <w:pPr>
                    <w:jc w:val="center"/>
                    <w:rPr>
                      <w:rFonts w:asciiTheme="majorEastAsia" w:eastAsiaTheme="majorEastAsia" w:hAnsiTheme="majorEastAsia"/>
                    </w:rPr>
                  </w:pPr>
                  <w:r>
                    <w:rPr>
                      <w:noProof/>
                    </w:rPr>
                    <w:drawing>
                      <wp:inline distT="0" distB="0" distL="0" distR="0">
                        <wp:extent cx="641985" cy="522605"/>
                        <wp:effectExtent l="0" t="0" r="0" b="0"/>
                        <wp:docPr id="21" name="図 21" descr="C:\Users\JK231\Desktop\キャプチャ2.PNG"/>
                        <wp:cNvGraphicFramePr/>
                        <a:graphic xmlns:a="http://schemas.openxmlformats.org/drawingml/2006/main">
                          <a:graphicData uri="http://schemas.openxmlformats.org/drawingml/2006/picture">
                            <pic:pic xmlns:pic="http://schemas.openxmlformats.org/drawingml/2006/picture">
                              <pic:nvPicPr>
                                <pic:cNvPr id="7" name="図 7" descr="C:\Users\JK231\Desktop\キャプチャ2.PNG"/>
                                <pic:cNvPicPr/>
                              </pic:nvPicPr>
                              <pic:blipFill rotWithShape="1">
                                <a:blip r:embed="rId10">
                                  <a:extLst>
                                    <a:ext uri="{28A0092B-C50C-407E-A947-70E740481C1C}">
                                      <a14:useLocalDpi xmlns:a14="http://schemas.microsoft.com/office/drawing/2010/main" val="0"/>
                                    </a:ext>
                                  </a:extLst>
                                </a:blip>
                                <a:srcRect l="14273" t="92739" r="79798"/>
                                <a:stretch/>
                              </pic:blipFill>
                              <pic:spPr bwMode="auto">
                                <a:xfrm>
                                  <a:off x="0" y="0"/>
                                  <a:ext cx="641985" cy="5226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rPr>
                    <w:t>ジャンピン</w:t>
                  </w:r>
                </w:p>
                <w:p>
                  <w:pPr>
                    <w:jc w:val="left"/>
                    <w:rPr>
                      <w:rFonts w:asciiTheme="majorEastAsia" w:eastAsiaTheme="majorEastAsia" w:hAnsiTheme="majorEastAsia"/>
                    </w:rPr>
                  </w:pPr>
                  <w:r>
                    <w:rPr>
                      <w:rFonts w:asciiTheme="majorEastAsia" w:eastAsiaTheme="majorEastAsia" w:hAnsiTheme="majorEastAsia" w:hint="eastAsia"/>
                    </w:rPr>
                    <w:t>「何秒で」「どれだけ」ジャンプするか設定して，絵を動かすことができます。</w:t>
                  </w:r>
                </w:p>
              </w:txbxContent>
            </v:textbox>
          </v:shape>
        </w:pict>
      </w:r>
      <w:r>
        <w:rPr>
          <w:rFonts w:asciiTheme="majorEastAsia" w:eastAsiaTheme="majorEastAsia" w:hAnsiTheme="majorEastAsia"/>
          <w:noProof/>
          <w:sz w:val="22"/>
          <w:szCs w:val="22"/>
        </w:rPr>
        <w:pict>
          <v:shape id="_x0000_s1113" type="#_x0000_t61" style="position:absolute;margin-left:123pt;margin-top:.15pt;width:132pt;height:111.75pt;z-index:251719680" adj="33783,-8060">
            <v:textbox style="mso-next-textbox:#_x0000_s1113" inset="5.85pt,.7pt,5.85pt,.7pt">
              <w:txbxContent>
                <w:p>
                  <w:pPr>
                    <w:jc w:val="center"/>
                    <w:rPr>
                      <w:rFonts w:asciiTheme="majorEastAsia" w:eastAsiaTheme="majorEastAsia" w:hAnsiTheme="majorEastAsia"/>
                    </w:rPr>
                  </w:pPr>
                  <w:r>
                    <w:rPr>
                      <w:rFonts w:asciiTheme="majorEastAsia" w:eastAsiaTheme="majorEastAsia" w:hAnsiTheme="majorEastAsia"/>
                      <w:noProof/>
                      <w:sz w:val="22"/>
                    </w:rPr>
                    <w:drawing>
                      <wp:inline distT="0" distB="0" distL="0" distR="0">
                        <wp:extent cx="676275" cy="530860"/>
                        <wp:effectExtent l="0" t="0" r="0" b="0"/>
                        <wp:docPr id="29" name="図 29" descr="C:\Users\JK231\Desktop\キャプチャ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231\Desktop\キャプチャ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8208" t="92079" r="55643" b="660"/>
                                <a:stretch/>
                              </pic:blipFill>
                              <pic:spPr bwMode="auto">
                                <a:xfrm>
                                  <a:off x="0" y="0"/>
                                  <a:ext cx="676275" cy="5308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rPr>
                    <w:t>ミエルン</w:t>
                  </w:r>
                </w:p>
                <w:p>
                  <w:pPr>
                    <w:jc w:val="left"/>
                    <w:rPr>
                      <w:rFonts w:asciiTheme="majorEastAsia" w:eastAsiaTheme="majorEastAsia" w:hAnsiTheme="majorEastAsia"/>
                    </w:rPr>
                  </w:pPr>
                  <w:r>
                    <w:rPr>
                      <w:rFonts w:asciiTheme="majorEastAsia" w:eastAsiaTheme="majorEastAsia" w:hAnsiTheme="majorEastAsia" w:hint="eastAsia"/>
                    </w:rPr>
                    <w:t>絵を隠したり，もう一度見えるようにしたりすることができます。</w:t>
                  </w:r>
                </w:p>
              </w:txbxContent>
            </v:textbox>
          </v:shape>
        </w:pict>
      </w:r>
      <w:r>
        <w:rPr>
          <w:rFonts w:asciiTheme="majorEastAsia" w:eastAsiaTheme="majorEastAsia" w:hAnsiTheme="majorEastAsia"/>
          <w:noProof/>
          <w:sz w:val="22"/>
          <w:szCs w:val="22"/>
        </w:rPr>
        <w:pict>
          <v:shape id="_x0000_s1117" type="#_x0000_t61" style="position:absolute;margin-left:395.3pt;margin-top:.15pt;width:138.7pt;height:111.75pt;z-index:251651583" adj="7872,-8205">
            <v:textbox inset="5.85pt,.7pt,5.85pt,.7pt">
              <w:txbxContent>
                <w:p>
                  <w:pPr>
                    <w:jc w:val="center"/>
                    <w:rPr>
                      <w:rFonts w:asciiTheme="majorEastAsia" w:eastAsiaTheme="majorEastAsia" w:hAnsiTheme="majorEastAsia"/>
                    </w:rPr>
                  </w:pPr>
                  <w:r>
                    <w:rPr>
                      <w:rFonts w:asciiTheme="majorEastAsia" w:eastAsiaTheme="majorEastAsia" w:hAnsiTheme="majorEastAsia"/>
                      <w:noProof/>
                      <w:sz w:val="22"/>
                    </w:rPr>
                    <w:drawing>
                      <wp:inline distT="0" distB="0" distL="0" distR="0">
                        <wp:extent cx="619125" cy="515620"/>
                        <wp:effectExtent l="0" t="0" r="0" b="0"/>
                        <wp:docPr id="28" name="図 28" descr="C:\Users\JK231\Desktop\キャプチャ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231\Desktop\キャプチャ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2903" t="92739" r="21827" b="660"/>
                                <a:stretch/>
                              </pic:blipFill>
                              <pic:spPr bwMode="auto">
                                <a:xfrm>
                                  <a:off x="0" y="0"/>
                                  <a:ext cx="619125" cy="515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rPr>
                    <w:t>イッペンニン</w:t>
                  </w:r>
                </w:p>
                <w:p>
                  <w:pPr>
                    <w:jc w:val="left"/>
                    <w:rPr>
                      <w:rFonts w:asciiTheme="majorEastAsia" w:eastAsiaTheme="majorEastAsia" w:hAnsiTheme="majorEastAsia"/>
                    </w:rPr>
                  </w:pPr>
                  <w:r>
                    <w:rPr>
                      <w:rFonts w:asciiTheme="majorEastAsia" w:eastAsiaTheme="majorEastAsia" w:hAnsiTheme="majorEastAsia" w:hint="eastAsia"/>
                    </w:rPr>
                    <w:t>イッペンニンの中に置いたプログラミンを全て一斉に再生することができます。</w:t>
                  </w:r>
                </w:p>
              </w:txbxContent>
            </v:textbox>
          </v:shape>
        </w:pict>
      </w:r>
      <w:r>
        <w:rPr>
          <w:rFonts w:asciiTheme="majorEastAsia" w:eastAsiaTheme="majorEastAsia" w:hAnsiTheme="majorEastAsia"/>
          <w:noProof/>
          <w:sz w:val="22"/>
          <w:szCs w:val="22"/>
        </w:rPr>
        <w:pict>
          <v:shape id="_x0000_s1116" type="#_x0000_t61" style="position:absolute;margin-left:260.25pt;margin-top:.15pt;width:129.8pt;height:111pt;z-index:251720704" adj="24995,-8115">
            <v:textbox style="mso-next-textbox:#_x0000_s1116" inset="5.85pt,.7pt,5.85pt,.7pt">
              <w:txbxContent>
                <w:p>
                  <w:pPr>
                    <w:jc w:val="center"/>
                    <w:rPr>
                      <w:rFonts w:asciiTheme="majorEastAsia" w:eastAsiaTheme="majorEastAsia" w:hAnsiTheme="majorEastAsia"/>
                    </w:rPr>
                  </w:pPr>
                  <w:r>
                    <w:rPr>
                      <w:rFonts w:asciiTheme="majorEastAsia" w:eastAsiaTheme="majorEastAsia" w:hAnsiTheme="majorEastAsia"/>
                      <w:noProof/>
                      <w:sz w:val="22"/>
                    </w:rPr>
                    <w:drawing>
                      <wp:inline distT="0" distB="0" distL="0" distR="0">
                        <wp:extent cx="638175" cy="535837"/>
                        <wp:effectExtent l="0" t="0" r="0" b="0"/>
                        <wp:docPr id="1" name="図 1" descr="C:\Users\JK231\Desktop\キャプチャ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231\Desktop\キャプチャ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62363" t="92739" r="32147" b="330"/>
                                <a:stretch/>
                              </pic:blipFill>
                              <pic:spPr bwMode="auto">
                                <a:xfrm>
                                  <a:off x="0" y="0"/>
                                  <a:ext cx="641692" cy="5387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rPr>
                    <w:t>トケイン</w:t>
                  </w:r>
                </w:p>
                <w:p>
                  <w:pPr>
                    <w:jc w:val="left"/>
                    <w:rPr>
                      <w:rFonts w:asciiTheme="majorEastAsia" w:eastAsiaTheme="majorEastAsia" w:hAnsiTheme="majorEastAsia"/>
                    </w:rPr>
                  </w:pPr>
                  <w:r>
                    <w:rPr>
                      <w:rFonts w:asciiTheme="majorEastAsia" w:eastAsiaTheme="majorEastAsia" w:hAnsiTheme="majorEastAsia" w:hint="eastAsia"/>
                    </w:rPr>
                    <w:t>一定時間待ってから，次のプログラミンの再生に移ることができます。</w:t>
                  </w:r>
                </w:p>
              </w:txbxContent>
            </v:textbox>
          </v:shape>
        </w:pict>
      </w: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r>
        <w:rPr>
          <w:rFonts w:asciiTheme="majorEastAsia" w:eastAsiaTheme="majorEastAsia" w:hAnsiTheme="majorEastAsia" w:hint="eastAsia"/>
          <w:sz w:val="22"/>
          <w:szCs w:val="22"/>
        </w:rPr>
        <w:t>（３）絵の動きを，画面下にある様々な「プログラミン」で，プログラムします。</w:t>
      </w:r>
    </w:p>
    <w:p>
      <w:pPr>
        <w:pStyle w:val="Web"/>
        <w:spacing w:before="0" w:beforeAutospacing="0" w:after="0" w:afterAutospacing="0"/>
        <w:ind w:leftChars="200" w:left="640" w:hangingChars="100" w:hanging="220"/>
        <w:rPr>
          <w:rFonts w:asciiTheme="majorEastAsia" w:eastAsiaTheme="majorEastAsia" w:hAnsiTheme="majorEastAsia"/>
          <w:sz w:val="22"/>
          <w:szCs w:val="22"/>
        </w:rPr>
      </w:pPr>
      <w:r>
        <w:rPr>
          <w:rFonts w:asciiTheme="majorEastAsia" w:eastAsiaTheme="majorEastAsia" w:hAnsiTheme="majorEastAsia"/>
          <w:noProof/>
          <w:sz w:val="22"/>
          <w:szCs w:val="22"/>
        </w:rPr>
        <w:pict>
          <v:shape id="_x0000_s1111" type="#_x0000_t32" style="position:absolute;left:0;text-align:left;margin-left:125.25pt;margin-top:35.4pt;width:264.8pt;height:91.5pt;z-index:251717632" o:connectortype="straight" strokecolor="red" strokeweight="2.25pt">
            <v:stroke endarrow="open"/>
          </v:shape>
        </w:pict>
      </w:r>
      <w:r>
        <w:rPr>
          <w:rFonts w:asciiTheme="majorEastAsia" w:eastAsiaTheme="majorEastAsia" w:hAnsiTheme="majorEastAsia"/>
          <w:noProof/>
          <w:sz w:val="22"/>
          <w:szCs w:val="22"/>
        </w:rPr>
        <w:drawing>
          <wp:anchor distT="0" distB="0" distL="114300" distR="114300" simplePos="0" relativeHeight="251662848" behindDoc="0" locked="0" layoutInCell="1" allowOverlap="1">
            <wp:simplePos x="0" y="0"/>
            <wp:positionH relativeFrom="column">
              <wp:posOffset>4267200</wp:posOffset>
            </wp:positionH>
            <wp:positionV relativeFrom="paragraph">
              <wp:posOffset>68580</wp:posOffset>
            </wp:positionV>
            <wp:extent cx="2379345" cy="1800225"/>
            <wp:effectExtent l="0" t="0" r="0" b="0"/>
            <wp:wrapSquare wrapText="bothSides"/>
            <wp:docPr id="6" name="図 6" descr="C:\Users\JK231\Desktop\キャプチャ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231\Desktop\キャプチャ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9345" cy="1800225"/>
                    </a:xfrm>
                    <a:prstGeom prst="rect">
                      <a:avLst/>
                    </a:prstGeom>
                    <a:noFill/>
                    <a:ln>
                      <a:noFill/>
                    </a:ln>
                  </pic:spPr>
                </pic:pic>
              </a:graphicData>
            </a:graphic>
          </wp:anchor>
        </w:drawing>
      </w:r>
      <w:r>
        <w:rPr>
          <w:rFonts w:asciiTheme="majorEastAsia" w:eastAsiaTheme="majorEastAsia" w:hAnsiTheme="majorEastAsia" w:hint="eastAsia"/>
          <w:sz w:val="22"/>
          <w:szCs w:val="22"/>
        </w:rPr>
        <w:t>※それぞれの「プログラミン」については，「おてほんであそぶ」や「使い方をおぼえる」を参考にしてください。</w:t>
      </w:r>
    </w:p>
    <w:p>
      <w:pPr>
        <w:pStyle w:val="Web"/>
        <w:spacing w:before="0" w:beforeAutospacing="0" w:after="0" w:afterAutospacing="0"/>
        <w:ind w:left="880" w:hangingChars="400" w:hanging="88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r>
        <w:rPr>
          <w:rFonts w:asciiTheme="majorEastAsia" w:eastAsiaTheme="majorEastAsia" w:hAnsiTheme="majorEastAsia"/>
          <w:noProof/>
          <w:sz w:val="22"/>
          <w:szCs w:val="22"/>
        </w:rPr>
        <w:pict>
          <v:roundrect id="_x0000_s1105" style="position:absolute;margin-left:390.05pt;margin-top:8.4pt;width:131.25pt;height:30pt;z-index:251712512" arcsize="10923f" filled="f" strokecolor="red" strokeweight="3pt">
            <v:textbox inset="5.85pt,.7pt,5.85pt,.7pt"/>
          </v:roundrect>
        </w:pict>
      </w:r>
    </w:p>
    <w:p>
      <w:pPr>
        <w:widowControl/>
        <w:jc w:val="left"/>
        <w:rPr>
          <w:rFonts w:ascii="ＤＦ特太ゴシック体" w:eastAsia="ＤＦ特太ゴシック体" w:hAnsi="ＤＦ特太ゴシック体" w:cs="ＭＳ Ｐゴシック"/>
          <w:kern w:val="0"/>
          <w:sz w:val="22"/>
          <w:szCs w:val="21"/>
        </w:rPr>
        <w:sectPr>
          <w:pgSz w:w="11906" w:h="16838"/>
          <w:pgMar w:top="567" w:right="720" w:bottom="567" w:left="720" w:header="851" w:footer="992" w:gutter="0"/>
          <w:cols w:space="425"/>
          <w:docGrid w:type="lines" w:linePitch="360"/>
        </w:sectPr>
      </w:pPr>
    </w:p>
    <w:p>
      <w:pPr>
        <w:rPr>
          <w:rFonts w:ascii="ＤＦ特太ゴシック体" w:eastAsia="ＤＦ特太ゴシック体" w:hAnsi="ＤＦ特太ゴシック体"/>
          <w:sz w:val="24"/>
          <w:szCs w:val="24"/>
        </w:rPr>
      </w:pPr>
      <w:r>
        <w:rPr>
          <w:rFonts w:ascii="ＤＦ特太ゴシック体" w:eastAsia="ＤＦ特太ゴシック体" w:hAnsi="ＤＦ特太ゴシック体" w:hint="eastAsia"/>
          <w:sz w:val="24"/>
          <w:szCs w:val="24"/>
        </w:rPr>
        <w:lastRenderedPageBreak/>
        <w:t>★ワークシート（Ｗ２―５）の解答例・使い方</w:t>
      </w:r>
    </w:p>
    <w:p>
      <w:pPr>
        <w:rPr>
          <w:rFonts w:ascii="HG丸ｺﾞｼｯｸM-PRO" w:eastAsia="HG丸ｺﾞｼｯｸM-PRO" w:hAnsi="ＤＨＰ特太ゴシック体"/>
          <w:sz w:val="48"/>
          <w:szCs w:val="44"/>
        </w:rPr>
      </w:pPr>
      <w:r>
        <w:rPr>
          <w:rFonts w:ascii="HG丸ｺﾞｼｯｸM-PRO" w:eastAsia="HG丸ｺﾞｼｯｸM-PRO" w:hAnsi="ＤＨＰ特太ゴシック体" w:hint="eastAsia"/>
          <w:sz w:val="48"/>
          <w:szCs w:val="44"/>
        </w:rPr>
        <w:t>「ことわざブック」を作ろう</w:t>
      </w:r>
    </w:p>
    <w:p>
      <w:pPr>
        <w:rPr>
          <w:rFonts w:ascii="HG丸ｺﾞｼｯｸM-PRO" w:eastAsia="HG丸ｺﾞｼｯｸM-PRO" w:hAnsi="ＤＨＰ特太ゴシック体"/>
          <w:sz w:val="32"/>
          <w:szCs w:val="32"/>
        </w:rPr>
      </w:pPr>
    </w:p>
    <w:p>
      <w:pPr>
        <w:rPr>
          <w:rFonts w:ascii="HG丸ｺﾞｼｯｸM-PRO" w:eastAsia="HG丸ｺﾞｼｯｸM-PRO" w:hAnsi="ＤＨＰ特太ゴシック体"/>
          <w:sz w:val="32"/>
          <w:szCs w:val="32"/>
        </w:rPr>
      </w:pPr>
      <w:r>
        <w:rPr>
          <w:rFonts w:ascii="HG丸ｺﾞｼｯｸM-PRO" w:eastAsia="HG丸ｺﾞｼｯｸM-PRO" w:hAnsi="ＤＨＰ特太ゴシック体"/>
          <w:noProof/>
          <w:sz w:val="32"/>
          <w:szCs w:val="32"/>
        </w:rPr>
        <w:pict>
          <v:shapetype id="_x0000_t202" coordsize="21600,21600" o:spt="202" path="m,l,21600r21600,l21600,xe">
            <v:stroke joinstyle="miter"/>
            <v:path gradientshapeok="t" o:connecttype="rect"/>
          </v:shapetype>
          <v:shape id="_x0000_s1125" type="#_x0000_t202" style="position:absolute;left:0;text-align:left;margin-left:-26.75pt;margin-top:26.65pt;width:45.8pt;height:117.85pt;z-index:251730944" filled="f" stroked="f">
            <v:textbox style="layout-flow:vertical-ideographic" inset="5.85pt,.7pt,5.85pt,.7pt">
              <w:txbxContent>
                <w:p>
                  <w:pPr>
                    <w:rPr>
                      <w:rFonts w:ascii="HG丸ｺﾞｼｯｸM-PRO" w:eastAsia="HG丸ｺﾞｼｯｸM-PRO"/>
                      <w:color w:val="FF0000"/>
                      <w:sz w:val="52"/>
                      <w:szCs w:val="32"/>
                    </w:rPr>
                  </w:pPr>
                  <w:r>
                    <w:rPr>
                      <w:rFonts w:ascii="HG丸ｺﾞｼｯｸM-PRO" w:eastAsia="HG丸ｺﾞｼｯｸM-PRO" w:hint="eastAsia"/>
                      <w:color w:val="FF0000"/>
                      <w:sz w:val="52"/>
                      <w:szCs w:val="32"/>
                    </w:rPr>
                    <w:t>一石二鳥</w:t>
                  </w:r>
                </w:p>
              </w:txbxContent>
            </v:textbox>
          </v:shape>
        </w:pict>
      </w:r>
    </w:p>
    <w:p>
      <w:pPr>
        <w:rPr>
          <w:rFonts w:ascii="HG丸ｺﾞｼｯｸM-PRO" w:eastAsia="HG丸ｺﾞｼｯｸM-PRO" w:hAnsi="ＤＨＰ特太ゴシック体"/>
          <w:sz w:val="32"/>
          <w:szCs w:val="32"/>
        </w:rPr>
      </w:pPr>
      <w:r>
        <w:rPr>
          <w:rFonts w:ascii="HG丸ｺﾞｼｯｸM-PRO" w:eastAsia="HG丸ｺﾞｼｯｸM-PRO" w:hAnsi="ＤＨＰ特太ゴシック体"/>
          <w:noProof/>
          <w:sz w:val="32"/>
          <w:szCs w:val="3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20" type="#_x0000_t97" style="position:absolute;left:0;text-align:left;margin-left:-10.7pt;margin-top:2.25pt;width:82.35pt;height:522.7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" adj="1959" fillcolor="#fde9d9 [665]" strokecolor="#fabf8f [1945]" strokeweight="3pt">
            <v:textbox style="layout-flow:vertical-ideographic" inset="5.85pt,.7pt,5.85pt,.7pt"/>
          </v:shape>
        </w:pict>
      </w:r>
    </w:p>
    <w:p>
      <w:pPr>
        <w:rPr>
          <w:rFonts w:ascii="HG丸ｺﾞｼｯｸM-PRO" w:eastAsia="HG丸ｺﾞｼｯｸM-PRO" w:hAnsi="ＤＨＰ特太ゴシック体"/>
          <w:sz w:val="32"/>
          <w:szCs w:val="32"/>
        </w:rPr>
      </w:pPr>
      <w:r>
        <w:rPr>
          <w:rFonts w:ascii="HG丸ｺﾞｼｯｸM-PRO" w:eastAsia="HG丸ｺﾞｼｯｸM-PRO" w:hAnsi="ＤＨＰ特太ゴシック体"/>
          <w:noProof/>
          <w:sz w:val="32"/>
          <w:szCs w:val="32"/>
        </w:rPr>
        <w:pict>
          <v:shape id="_x0000_s1124" type="#_x0000_t202" style="position:absolute;left:0;text-align:left;margin-left:-24.3pt;margin-top:158.45pt;width:48.35pt;height:47.3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" filled="f" stroked="f">
            <v:textbox style="layout-flow:vertical-ideographic" inset="5.85pt,.7pt,5.85pt,.7pt">
              <w:txbxContent>
                <w:p>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意味</w:t>
                  </w:r>
                </w:p>
              </w:txbxContent>
            </v:textbox>
          </v:shape>
        </w:pict>
      </w:r>
    </w:p>
    <w:p>
      <w:pPr>
        <w:rPr>
          <w:rFonts w:ascii="HG丸ｺﾞｼｯｸM-PRO" w:eastAsia="HG丸ｺﾞｼｯｸM-PRO" w:hAnsi="ＤＨＰ特太ゴシック体"/>
          <w:sz w:val="32"/>
          <w:szCs w:val="32"/>
        </w:rPr>
      </w:pPr>
    </w:p>
    <w:p>
      <w:pPr>
        <w:rPr>
          <w:rFonts w:ascii="HG丸ｺﾞｼｯｸM-PRO" w:eastAsia="HG丸ｺﾞｼｯｸM-PRO" w:hAnsi="ＤＨＰ特太ゴシック体"/>
          <w:sz w:val="32"/>
          <w:szCs w:val="32"/>
        </w:rPr>
      </w:pPr>
      <w:r>
        <w:rPr>
          <w:rFonts w:asciiTheme="majorEastAsia" w:eastAsiaTheme="majorEastAsia" w:hAnsiTheme="majorEastAsia"/>
          <w:noProof/>
          <w:sz w:val="24"/>
          <w:szCs w:val="24"/>
        </w:rPr>
        <w:pict>
          <v:shape id="_x0000_s1139" type="#_x0000_t202" style="position:absolute;left:0;text-align:left;margin-left:-530.45pt;margin-top:27.6pt;width:45.5pt;height:489pt;z-index:251745280" filled="f" stroked="f">
            <v:textbox style="layout-flow:vertical-ideographic" inset="5.85pt,.7pt,5.85pt,.7pt">
              <w:txbxContent>
                <w:p>
                  <w:pPr>
                    <w:rPr>
                      <w:rFonts w:ascii="HG丸ｺﾞｼｯｸM-PRO" w:eastAsia="HG丸ｺﾞｼｯｸM-PRO"/>
                      <w:color w:val="FF0000"/>
                      <w:sz w:val="44"/>
                      <w:szCs w:val="52"/>
                    </w:rPr>
                  </w:pPr>
                  <w:r>
                    <w:rPr>
                      <w:rFonts w:ascii="HG丸ｺﾞｼｯｸM-PRO" w:eastAsia="HG丸ｺﾞｼｯｸM-PRO" w:hint="eastAsia"/>
                      <w:sz w:val="52"/>
                      <w:szCs w:val="52"/>
                    </w:rPr>
                    <w:t xml:space="preserve">④ </w:t>
                  </w:r>
                  <w:r>
                    <w:rPr>
                      <w:rFonts w:ascii="HG丸ｺﾞｼｯｸM-PRO" w:eastAsia="HG丸ｺﾞｼｯｸM-PRO" w:hint="eastAsia"/>
                      <w:color w:val="FF0000"/>
                      <w:sz w:val="44"/>
                      <w:szCs w:val="52"/>
                    </w:rPr>
                    <w:t>「りんごもとれた」と言う。</w:t>
                  </w:r>
                </w:p>
              </w:txbxContent>
            </v:textbox>
          </v:shape>
        </w:pict>
      </w:r>
      <w:r>
        <w:rPr>
          <w:rFonts w:asciiTheme="majorEastAsia" w:eastAsiaTheme="majorEastAsia" w:hAnsiTheme="majorEastAsia"/>
          <w:noProof/>
          <w:sz w:val="24"/>
          <w:szCs w:val="24"/>
        </w:rPr>
        <w:pict>
          <v:shape id="_x0000_s1138" type="#_x0000_t202" style="position:absolute;left:0;text-align:left;margin-left:-460.1pt;margin-top:27.6pt;width:45.5pt;height:489pt;z-index:251744256" filled="f" stroked="f">
            <v:textbox style="layout-flow:vertical-ideographic" inset="5.85pt,.7pt,5.85pt,.7pt">
              <w:txbxContent>
                <w:p>
                  <w:pPr>
                    <w:rPr>
                      <w:rFonts w:ascii="HG丸ｺﾞｼｯｸM-PRO" w:eastAsia="HG丸ｺﾞｼｯｸM-PRO"/>
                      <w:color w:val="FF0000"/>
                      <w:sz w:val="44"/>
                      <w:szCs w:val="52"/>
                    </w:rPr>
                  </w:pPr>
                  <w:r>
                    <w:rPr>
                      <w:rFonts w:ascii="HG丸ｺﾞｼｯｸM-PRO" w:eastAsia="HG丸ｺﾞｼｯｸM-PRO" w:hint="eastAsia"/>
                      <w:sz w:val="52"/>
                      <w:szCs w:val="52"/>
                    </w:rPr>
                    <w:t xml:space="preserve">③ </w:t>
                  </w:r>
                  <w:r>
                    <w:rPr>
                      <w:rFonts w:ascii="HG丸ｺﾞｼｯｸM-PRO" w:eastAsia="HG丸ｺﾞｼｯｸM-PRO" w:hint="eastAsia"/>
                      <w:color w:val="FF0000"/>
                      <w:sz w:val="44"/>
                      <w:szCs w:val="52"/>
                    </w:rPr>
                    <w:t>つれた魚がりんごにぶつかって落ちる。</w:t>
                  </w:r>
                </w:p>
              </w:txbxContent>
            </v:textbox>
          </v:shape>
        </w:pict>
      </w:r>
      <w:r>
        <w:rPr>
          <w:rFonts w:asciiTheme="majorEastAsia" w:eastAsiaTheme="majorEastAsia" w:hAnsiTheme="majorEastAsia"/>
          <w:noProof/>
          <w:sz w:val="24"/>
          <w:szCs w:val="24"/>
        </w:rPr>
        <w:pict>
          <v:shape id="_x0000_s1137" type="#_x0000_t202" style="position:absolute;left:0;text-align:left;margin-left:-389.45pt;margin-top:27.6pt;width:45.5pt;height:483.8pt;z-index:251743232" filled="f" stroked="f">
            <v:textbox style="layout-flow:vertical-ideographic" inset="5.85pt,.7pt,5.85pt,.7pt">
              <w:txbxContent>
                <w:p>
                  <w:pPr>
                    <w:rPr>
                      <w:rFonts w:ascii="HG丸ｺﾞｼｯｸM-PRO" w:eastAsia="HG丸ｺﾞｼｯｸM-PRO"/>
                      <w:color w:val="FF0000"/>
                      <w:sz w:val="44"/>
                      <w:szCs w:val="52"/>
                    </w:rPr>
                  </w:pPr>
                  <w:r>
                    <w:rPr>
                      <w:rFonts w:ascii="HG丸ｺﾞｼｯｸM-PRO" w:eastAsia="HG丸ｺﾞｼｯｸM-PRO" w:hint="eastAsia"/>
                      <w:sz w:val="52"/>
                      <w:szCs w:val="52"/>
                    </w:rPr>
                    <w:t xml:space="preserve">② </w:t>
                  </w:r>
                  <w:r>
                    <w:rPr>
                      <w:rFonts w:ascii="HG丸ｺﾞｼｯｸM-PRO" w:eastAsia="HG丸ｺﾞｼｯｸM-PRO" w:hint="eastAsia"/>
                      <w:color w:val="FF0000"/>
                      <w:sz w:val="44"/>
                      <w:szCs w:val="52"/>
                    </w:rPr>
                    <w:t>魚がつれる。</w:t>
                  </w:r>
                </w:p>
              </w:txbxContent>
            </v:textbox>
          </v:shape>
        </w:pict>
      </w:r>
      <w:r>
        <w:rPr>
          <w:rFonts w:asciiTheme="majorEastAsia" w:eastAsiaTheme="majorEastAsia" w:hAnsiTheme="majorEastAsia"/>
          <w:noProof/>
          <w:sz w:val="24"/>
          <w:szCs w:val="24"/>
        </w:rPr>
        <w:pict>
          <v:shape id="_x0000_s1136" type="#_x0000_t202" style="position:absolute;left:0;text-align:left;margin-left:-319.75pt;margin-top:26.65pt;width:45.5pt;height:484.75pt;z-index:251742208" filled="f" stroked="f">
            <v:textbox style="layout-flow:vertical-ideographic" inset="5.85pt,.7pt,5.85pt,.7pt">
              <w:txbxContent>
                <w:p>
                  <w:pPr>
                    <w:rPr>
                      <w:rFonts w:ascii="HG丸ｺﾞｼｯｸM-PRO" w:eastAsia="HG丸ｺﾞｼｯｸM-PRO"/>
                      <w:color w:val="FF0000"/>
                      <w:sz w:val="52"/>
                      <w:szCs w:val="52"/>
                    </w:rPr>
                  </w:pPr>
                  <w:r>
                    <w:rPr>
                      <w:rFonts w:ascii="HG丸ｺﾞｼｯｸM-PRO" w:eastAsia="HG丸ｺﾞｼｯｸM-PRO" w:hint="eastAsia"/>
                      <w:sz w:val="52"/>
                      <w:szCs w:val="52"/>
                    </w:rPr>
                    <w:t xml:space="preserve">① </w:t>
                  </w:r>
                  <w:r>
                    <w:rPr>
                      <w:rFonts w:ascii="HG丸ｺﾞｼｯｸM-PRO" w:eastAsia="HG丸ｺﾞｼｯｸM-PRO" w:hint="eastAsia"/>
                      <w:color w:val="FF0000"/>
                      <w:sz w:val="44"/>
                      <w:szCs w:val="52"/>
                    </w:rPr>
                    <w:t>「つるぞ」と言う。</w:t>
                  </w:r>
                </w:p>
              </w:txbxContent>
            </v:textbox>
          </v:shape>
        </w:pict>
      </w:r>
      <w:r>
        <w:rPr>
          <w:rFonts w:asciiTheme="majorEastAsia" w:eastAsiaTheme="majorEastAsia" w:hAnsiTheme="majorEastAsia"/>
          <w:noProof/>
          <w:sz w:val="24"/>
          <w:szCs w:val="24"/>
        </w:rPr>
        <w:pict>
          <v:shape id="_x0000_s1127" type="#_x0000_t202" style="position:absolute;left:0;text-align:left;margin-left:-197.5pt;margin-top:26.65pt;width:83.25pt;height:474.1pt;z-index:251732992" filled="f" stroked="f">
            <v:textbox style="layout-flow:vertical-ideographic" inset="5.85pt,.7pt,5.85pt,.7pt">
              <w:txbxContent>
                <w:p>
                  <w:pPr>
                    <w:rPr>
                      <w:rFonts w:ascii="HG丸ｺﾞｼｯｸM-PRO" w:eastAsia="HG丸ｺﾞｼｯｸM-PRO"/>
                      <w:color w:val="FF0000"/>
                      <w:sz w:val="52"/>
                      <w:szCs w:val="32"/>
                      <w:shd w:val="pct15" w:color="auto" w:fill="FFFFFF"/>
                    </w:rPr>
                  </w:pPr>
                  <w:r>
                    <w:rPr>
                      <w:rFonts w:ascii="HG丸ｺﾞｼｯｸM-PRO" w:eastAsia="HG丸ｺﾞｼｯｸM-PRO" w:hint="eastAsia"/>
                      <w:color w:val="FF0000"/>
                      <w:sz w:val="52"/>
                      <w:szCs w:val="32"/>
                    </w:rPr>
                    <w:t>魚つりをしていたら，つれた魚がりんごにぶつかって，りんごもとれた。</w:t>
                  </w:r>
                </w:p>
              </w:txbxContent>
            </v:textbox>
          </v:shape>
        </w:pict>
      </w:r>
      <w:r>
        <w:rPr>
          <w:rFonts w:ascii="HG丸ｺﾞｼｯｸM-PRO" w:eastAsia="HG丸ｺﾞｼｯｸM-PRO" w:hAnsi="HG丸ｺﾞｼｯｸM-PRO"/>
          <w:noProof/>
          <w:sz w:val="24"/>
          <w:szCs w:val="24"/>
        </w:rPr>
        <w:pict>
          <v:shape id="_x0000_s1126" type="#_x0000_t202" style="position:absolute;left:0;text-align:left;margin-left:-13.75pt;margin-top:206.45pt;width:83.25pt;height:304.95pt;z-index:251731968" filled="f" stroked="f">
            <v:textbox style="layout-flow:vertical-ideographic;mso-next-textbox:#_x0000_s1126" inset="5.85pt,.7pt,5.85pt,.7pt">
              <w:txbxContent>
                <w:p>
                  <w:pPr>
                    <w:rPr>
                      <w:rFonts w:ascii="HG丸ｺﾞｼｯｸM-PRO" w:eastAsia="HG丸ｺﾞｼｯｸM-PRO"/>
                      <w:color w:val="FF0000"/>
                      <w:sz w:val="40"/>
                      <w:szCs w:val="32"/>
                    </w:rPr>
                  </w:pPr>
                  <w:r>
                    <w:rPr>
                      <w:rFonts w:ascii="HG丸ｺﾞｼｯｸM-PRO" w:eastAsia="HG丸ｺﾞｼｯｸM-PRO" w:hint="eastAsia"/>
                      <w:color w:val="FF0000"/>
                      <w:sz w:val="40"/>
                      <w:szCs w:val="32"/>
                    </w:rPr>
                    <w:t>一つのことをして，同時に二つの利えきをあげること</w:t>
                  </w:r>
                </w:p>
              </w:txbxContent>
            </v:textbox>
          </v:shape>
        </w:pict>
      </w:r>
      <w:r>
        <w:rPr>
          <w:rFonts w:ascii="HG丸ｺﾞｼｯｸM-PRO" w:eastAsia="HG丸ｺﾞｼｯｸM-PRO" w:hAnsi="ＤＨＰ特太ゴシック体"/>
          <w:noProof/>
          <w:sz w:val="32"/>
          <w:szCs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21" type="#_x0000_t62" style="position:absolute;left:0;text-align:left;margin-left:-25.15pt;margin-top:144.5pt;width:113.85pt;height:380.4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" adj="26239,1590" strokeweight="1.5pt">
            <v:textbox style="mso-next-textbox:#_x0000_s1121" inset="5.85pt,.7pt,5.85pt,.7pt">
              <w:txbxContent>
                <w:p/>
              </w:txbxContent>
            </v:textbox>
          </v:shape>
        </w:pict>
      </w:r>
      <w:r>
        <w:rPr>
          <w:rFonts w:ascii="HG丸ｺﾞｼｯｸM-PRO" w:eastAsia="HG丸ｺﾞｼｯｸM-PRO" w:hAnsi="ＤＨＰ特太ゴシック体"/>
          <w:noProof/>
          <w:sz w:val="32"/>
          <w:szCs w:val="32"/>
        </w:rPr>
        <w:pict>
          <v:shape id="_x0000_s1123" type="#_x0000_t202" style="position:absolute;left:0;text-align:left;margin-left:-51.85pt;margin-top:64.95pt;width:132.2pt;height:56.9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Vn2Q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" filled="f" stroked="f">
            <v:textbox style="mso-next-textbox:#_x0000_s1123" inset="5.85pt,.7pt,5.85pt,.7pt">
              <w:txbxContent>
                <w:p>
                  <w:pPr>
                    <w:spacing w:line="460" w:lineRule="exact"/>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ことわざを</w:t>
                  </w:r>
                </w:p>
                <w:p>
                  <w:pPr>
                    <w:spacing w:line="460" w:lineRule="exact"/>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使った場面例</w:t>
                  </w:r>
                </w:p>
              </w:txbxContent>
            </v:textbox>
          </v:shape>
        </w:pict>
      </w:r>
      <w:r>
        <w:rPr>
          <w:rFonts w:ascii="HG丸ｺﾞｼｯｸM-PRO" w:eastAsia="HG丸ｺﾞｼｯｸM-PRO" w:hAnsi="ＤＨＰ特太ゴシック体"/>
          <w:noProof/>
          <w:sz w:val="32"/>
          <w:szCs w:val="32"/>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19" type="#_x0000_t93" style="position:absolute;left:0;text-align:left;margin-left:-67.9pt;margin-top:34.9pt;width:174.85pt;height:109.6pt;flip:x;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" fillcolor="#fde9d9 [665]" strokecolor="#fabf8f [1945]" strokeweight="3pt">
            <v:textbox inset="5.85pt,.7pt,5.85pt,.7pt"/>
          </v:shape>
        </w:pict>
      </w:r>
      <w:r>
        <w:rPr>
          <w:rFonts w:ascii="HG丸ｺﾞｼｯｸM-PRO" w:eastAsia="HG丸ｺﾞｼｯｸM-PRO" w:hAnsi="ＤＨＰ特太ゴシック体"/>
          <w:noProof/>
          <w:sz w:val="32"/>
          <w:szCs w:val="32"/>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22" type="#_x0000_t84" style="position:absolute;left:0;text-align:left;margin-left:-239.65pt;margin-top:2.25pt;width:171.75pt;height:522.7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" adj="1350" fillcolor="#dbe5f1 [660]" strokecolor="#95b3d7 [1940]" strokeweight="2.25pt">
            <v:textbox inset="5.85pt,.7pt,5.85pt,.7pt"/>
          </v:shape>
        </w:pict>
      </w:r>
      <w:r>
        <w:rPr>
          <w:rFonts w:ascii="HG丸ｺﾞｼｯｸM-PRO" w:eastAsia="HG丸ｺﾞｼｯｸM-PRO" w:hAnsi="ＤＨＰ特太ゴシック体"/>
          <w:noProof/>
          <w:sz w:val="32"/>
          <w:szCs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35" type="#_x0000_t66" style="position:absolute;left:0;text-align:left;margin-left:-487.55pt;margin-top:141.9pt;width:27.45pt;height:72.9pt;z-index:251741184" adj="9669,5407" fillcolor="#d8d8d8 [2732]" strokecolor="#a5a5a5 [2092]" strokeweight="2.5pt">
            <v:shadow color="#868686"/>
            <v:textbox inset="5.85pt,.7pt,5.85pt,.7pt"/>
          </v:shape>
        </w:pict>
      </w:r>
      <w:r>
        <w:rPr>
          <w:rFonts w:ascii="HG丸ｺﾞｼｯｸM-PRO" w:eastAsia="HG丸ｺﾞｼｯｸM-PRO" w:hAnsi="ＤＨＰ特太ゴシック体"/>
          <w:noProof/>
          <w:sz w:val="32"/>
          <w:szCs w:val="32"/>
        </w:rPr>
        <w:pict>
          <v:shape id="_x0000_s1134" type="#_x0000_t66" style="position:absolute;left:0;text-align:left;margin-left:-416.9pt;margin-top:143.2pt;width:27.45pt;height:72.9pt;z-index:251740160" adj="9669,5407" fillcolor="#d8d8d8 [2732]" strokecolor="#a5a5a5 [2092]" strokeweight="2.5pt">
            <v:shadow color="#868686"/>
            <v:textbox inset="5.85pt,.7pt,5.85pt,.7pt"/>
          </v:shape>
        </w:pict>
      </w:r>
      <w:r>
        <w:rPr>
          <w:rFonts w:ascii="HG丸ｺﾞｼｯｸM-PRO" w:eastAsia="HG丸ｺﾞｼｯｸM-PRO" w:hAnsi="ＤＨＰ特太ゴシック体"/>
          <w:noProof/>
          <w:sz w:val="32"/>
          <w:szCs w:val="32"/>
        </w:rPr>
        <w:pict>
          <v:shape id="_x0000_s1133" type="#_x0000_t66" style="position:absolute;left:0;text-align:left;margin-left:-347.2pt;margin-top:144.5pt;width:27.45pt;height:72.9pt;z-index:251739136" adj="9669,5407" fillcolor="#d8d8d8 [2732]" strokecolor="#a5a5a5 [2092]" strokeweight="2.5pt">
            <v:shadow color="#868686"/>
            <v:textbox inset="5.85pt,.7pt,5.85pt,.7pt"/>
          </v:shape>
        </w:pict>
      </w:r>
      <w:r>
        <w:rPr>
          <w:rFonts w:ascii="HG丸ｺﾞｼｯｸM-PRO" w:eastAsia="HG丸ｺﾞｼｯｸM-PRO" w:hAnsi="ＤＨＰ特太ゴシック体"/>
          <w:noProof/>
          <w:sz w:val="32"/>
          <w:szCs w:val="32"/>
        </w:rPr>
        <w:pict>
          <v:shape id="_x0000_s1132" type="#_x0000_t202" style="position:absolute;left:0;text-align:left;margin-left:-279.7pt;margin-top:2.25pt;width:45.75pt;height:202.9pt;z-index:251738112" filled="f" stroked="f">
            <v:textbox style="layout-flow:vertical-ideographic" inset="5.85pt,.7pt,5.85pt,.7pt">
              <w:txbxContent>
                <w:p>
                  <w:pPr>
                    <w:rPr>
                      <w:rFonts w:ascii="HG丸ｺﾞｼｯｸM-PRO" w:eastAsia="HG丸ｺﾞｼｯｸM-PRO"/>
                      <w:sz w:val="36"/>
                      <w:szCs w:val="36"/>
                    </w:rPr>
                  </w:pPr>
                  <w:r>
                    <w:rPr>
                      <w:rFonts w:ascii="HG丸ｺﾞｼｯｸM-PRO" w:eastAsia="HG丸ｺﾞｼｯｸM-PRO" w:hint="eastAsia"/>
                      <w:sz w:val="36"/>
                      <w:szCs w:val="36"/>
                    </w:rPr>
                    <w:t>◎ 分けて考えよう</w:t>
                  </w:r>
                </w:p>
              </w:txbxContent>
            </v:textbox>
          </v:shape>
        </w:pict>
      </w:r>
      <w:r>
        <w:rPr>
          <w:rFonts w:ascii="HG丸ｺﾞｼｯｸM-PRO" w:eastAsia="HG丸ｺﾞｼｯｸM-PRO" w:hAnsi="ＤＨＰ特太ゴシック体"/>
          <w:noProof/>
          <w:sz w:val="32"/>
          <w:szCs w:val="32"/>
        </w:rPr>
        <w:pict>
          <v:roundrect id="_x0000_s1128" style="position:absolute;left:0;text-align:left;margin-left:-319.75pt;margin-top:14.3pt;width:45.5pt;height:510.65pt;z-index:251734016" arcsize="10923f" fillcolor="white [3212]" strokecolor="#272727 [2749]" strokeweight="3pt">
            <v:textbox inset="5.85pt,.7pt,5.85pt,.7pt"/>
          </v:roundrect>
        </w:pict>
      </w:r>
      <w:r>
        <w:rPr>
          <w:rFonts w:ascii="HG丸ｺﾞｼｯｸM-PRO" w:eastAsia="HG丸ｺﾞｼｯｸM-PRO" w:hAnsi="ＤＨＰ特太ゴシック体"/>
          <w:noProof/>
          <w:sz w:val="32"/>
          <w:szCs w:val="32"/>
        </w:rPr>
        <w:pict>
          <v:roundrect id="_x0000_s1129" style="position:absolute;left:0;text-align:left;margin-left:-389.35pt;margin-top:14.3pt;width:45.5pt;height:510.65pt;z-index:251735040" arcsize="10923f" fillcolor="white [3212]" strokecolor="#272727 [2749]" strokeweight="3pt">
            <v:textbox inset="5.85pt,.7pt,5.85pt,.7pt"/>
          </v:roundrect>
        </w:pict>
      </w:r>
      <w:r>
        <w:rPr>
          <w:rFonts w:ascii="HG丸ｺﾞｼｯｸM-PRO" w:eastAsia="HG丸ｺﾞｼｯｸM-PRO" w:hAnsi="ＤＨＰ特太ゴシック体"/>
          <w:noProof/>
          <w:sz w:val="32"/>
          <w:szCs w:val="32"/>
        </w:rPr>
        <w:pict>
          <v:roundrect id="_x0000_s1130" style="position:absolute;left:0;text-align:left;margin-left:-460.2pt;margin-top:14.3pt;width:45.5pt;height:510.65pt;z-index:251736064" arcsize="10923f" fillcolor="white [3212]" strokecolor="#272727 [2749]" strokeweight="3pt">
            <v:textbox inset="5.85pt,.7pt,5.85pt,.7pt"/>
          </v:roundrect>
        </w:pict>
      </w:r>
      <w:r>
        <w:rPr>
          <w:rFonts w:ascii="HG丸ｺﾞｼｯｸM-PRO" w:eastAsia="HG丸ｺﾞｼｯｸM-PRO" w:hAnsi="ＤＨＰ特太ゴシック体"/>
          <w:noProof/>
          <w:sz w:val="32"/>
          <w:szCs w:val="32"/>
        </w:rPr>
        <w:pict>
          <v:roundrect id="_x0000_s1131" style="position:absolute;left:0;text-align:left;margin-left:-530.45pt;margin-top:14.3pt;width:45.5pt;height:510.65pt;z-index:251737088" arcsize="10923f" fillcolor="white [3212]" strokecolor="#272727 [2749]" strokeweight="3pt">
            <v:textbox inset="5.85pt,.7pt,5.85pt,.7pt"/>
          </v:roundrect>
        </w:pict>
      </w: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r>
        <w:rPr>
          <w:rFonts w:ascii="ＭＳ Ｐゴシック" w:eastAsia="ＭＳ Ｐゴシック" w:hAnsi="ＭＳ Ｐゴシック"/>
          <w:noProof/>
          <w:sz w:val="24"/>
          <w:szCs w:val="24"/>
        </w:rPr>
        <w:pict>
          <v:shape id="四角形吹き出し 1" o:spid="_x0000_s1140" type="#_x0000_t61" style="position:absolute;left:0;text-align:left;margin-left:-2.1pt;margin-top:435.55pt;width:179.9pt;height:99.1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" adj="20003,-13136" fillcolor="window" strokecolor="#385d8a" strokeweight="2pt">
            <v:textbox>
              <w:txbxContent>
                <w:p>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第４時で「ことわざの意味」を考えさせます。第５時で「ことわざを使った場面例」と「ことわざの意味を表すアニメーション」を作るので，短い場面例にするとよいです。</w:t>
                  </w:r>
                </w:p>
              </w:txbxContent>
            </v:textbox>
          </v:shape>
        </w:pict>
      </w: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ＤＦ特太ゴシック体" w:eastAsia="ＤＦ特太ゴシック体" w:hAnsi="ＤＦ特太ゴシック体"/>
          <w:sz w:val="24"/>
          <w:szCs w:val="24"/>
        </w:rPr>
      </w:pPr>
    </w:p>
    <w:p>
      <w:pPr>
        <w:rPr>
          <w:rFonts w:ascii="HG丸ｺﾞｼｯｸM-PRO" w:eastAsia="HG丸ｺﾞｼｯｸM-PRO" w:hAnsi="ＤＨＰ特太ゴシック体"/>
          <w:sz w:val="32"/>
          <w:szCs w:val="32"/>
        </w:rPr>
      </w:pPr>
    </w:p>
    <w:sectPr>
      <w:pgSz w:w="16838" w:h="11906" w:orient="landscape" w:code="9"/>
      <w:pgMar w:top="720" w:right="720" w:bottom="720" w:left="720" w:header="851" w:footer="992" w:gutter="0"/>
      <w:cols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210FE"/>
    <w:multiLevelType w:val="hybridMultilevel"/>
    <w:tmpl w:val="2AA20C58"/>
    <w:lvl w:ilvl="0" w:tplc="C7FCBCD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6903ACE"/>
    <w:multiLevelType w:val="hybridMultilevel"/>
    <w:tmpl w:val="E022312A"/>
    <w:lvl w:ilvl="0" w:tplc="867E1AC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rules v:ext="edit">
        <o:r id="V:Rule1" type="callout" idref="#四角形吹き出し 57"/>
        <o:r id="V:Rule4" type="callout" idref="#_x0000_s1112"/>
        <o:r id="V:Rule5" type="callout" idref="#_x0000_s1113"/>
        <o:r id="V:Rule6" type="callout" idref="#_x0000_s1117"/>
        <o:r id="V:Rule7" type="callout" idref="#_x0000_s1116"/>
        <o:r id="V:Rule9" type="callout" idref="#_x0000_s1121"/>
        <o:r id="V:Rule10" type="callout" idref="#四角形吹き出し 1"/>
        <o:r id="V:Rule11" type="connector" idref="#_x0000_s1109"/>
        <o:r id="V:Rule12" type="connector" idref="#_x0000_s1110"/>
        <o:r id="V:Rule13" type="connector" idref="#_x0000_s11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table" w:customStyle="1" w:styleId="1">
    <w:name w:val="表 (格子)1"/>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304">
      <w:bodyDiv w:val="1"/>
      <w:marLeft w:val="0"/>
      <w:marRight w:val="0"/>
      <w:marTop w:val="0"/>
      <w:marBottom w:val="0"/>
      <w:divBdr>
        <w:top w:val="none" w:sz="0" w:space="0" w:color="auto"/>
        <w:left w:val="none" w:sz="0" w:space="0" w:color="auto"/>
        <w:bottom w:val="none" w:sz="0" w:space="0" w:color="auto"/>
        <w:right w:val="none" w:sz="0" w:space="0" w:color="auto"/>
      </w:divBdr>
    </w:div>
    <w:div w:id="530649405">
      <w:bodyDiv w:val="1"/>
      <w:marLeft w:val="0"/>
      <w:marRight w:val="0"/>
      <w:marTop w:val="0"/>
      <w:marBottom w:val="0"/>
      <w:divBdr>
        <w:top w:val="none" w:sz="0" w:space="0" w:color="auto"/>
        <w:left w:val="none" w:sz="0" w:space="0" w:color="auto"/>
        <w:bottom w:val="none" w:sz="0" w:space="0" w:color="auto"/>
        <w:right w:val="none" w:sz="0" w:space="0" w:color="auto"/>
      </w:divBdr>
    </w:div>
    <w:div w:id="555970214">
      <w:bodyDiv w:val="1"/>
      <w:marLeft w:val="0"/>
      <w:marRight w:val="0"/>
      <w:marTop w:val="0"/>
      <w:marBottom w:val="0"/>
      <w:divBdr>
        <w:top w:val="none" w:sz="0" w:space="0" w:color="auto"/>
        <w:left w:val="none" w:sz="0" w:space="0" w:color="auto"/>
        <w:bottom w:val="none" w:sz="0" w:space="0" w:color="auto"/>
        <w:right w:val="none" w:sz="0" w:space="0" w:color="auto"/>
      </w:divBdr>
    </w:div>
    <w:div w:id="1472557984">
      <w:bodyDiv w:val="1"/>
      <w:marLeft w:val="0"/>
      <w:marRight w:val="0"/>
      <w:marTop w:val="0"/>
      <w:marBottom w:val="0"/>
      <w:divBdr>
        <w:top w:val="none" w:sz="0" w:space="0" w:color="auto"/>
        <w:left w:val="none" w:sz="0" w:space="0" w:color="auto"/>
        <w:bottom w:val="none" w:sz="0" w:space="0" w:color="auto"/>
        <w:right w:val="none" w:sz="0" w:space="0" w:color="auto"/>
      </w:divBdr>
    </w:div>
    <w:div w:id="1480226873">
      <w:bodyDiv w:val="1"/>
      <w:marLeft w:val="0"/>
      <w:marRight w:val="0"/>
      <w:marTop w:val="0"/>
      <w:marBottom w:val="0"/>
      <w:divBdr>
        <w:top w:val="none" w:sz="0" w:space="0" w:color="auto"/>
        <w:left w:val="none" w:sz="0" w:space="0" w:color="auto"/>
        <w:bottom w:val="none" w:sz="0" w:space="0" w:color="auto"/>
        <w:right w:val="none" w:sz="0" w:space="0" w:color="auto"/>
      </w:divBdr>
    </w:div>
    <w:div w:id="1571697084">
      <w:bodyDiv w:val="1"/>
      <w:marLeft w:val="0"/>
      <w:marRight w:val="0"/>
      <w:marTop w:val="0"/>
      <w:marBottom w:val="0"/>
      <w:divBdr>
        <w:top w:val="none" w:sz="0" w:space="0" w:color="auto"/>
        <w:left w:val="none" w:sz="0" w:space="0" w:color="auto"/>
        <w:bottom w:val="none" w:sz="0" w:space="0" w:color="auto"/>
        <w:right w:val="none" w:sz="0" w:space="0" w:color="auto"/>
      </w:divBdr>
    </w:div>
    <w:div w:id="1577086838">
      <w:bodyDiv w:val="1"/>
      <w:marLeft w:val="0"/>
      <w:marRight w:val="0"/>
      <w:marTop w:val="0"/>
      <w:marBottom w:val="0"/>
      <w:divBdr>
        <w:top w:val="none" w:sz="0" w:space="0" w:color="auto"/>
        <w:left w:val="none" w:sz="0" w:space="0" w:color="auto"/>
        <w:bottom w:val="none" w:sz="0" w:space="0" w:color="auto"/>
        <w:right w:val="none" w:sz="0" w:space="0" w:color="auto"/>
      </w:divBdr>
    </w:div>
    <w:div w:id="204632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6FC78-12F8-4584-BAA6-A90686A3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3</Pages>
  <Words>236</Words>
  <Characters>1346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宮城県総合教育センター</Company>
  <LinksUpToDate>false</LinksUpToDate>
  <CharactersWithSpaces>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宮城県総合教育センター</dc:creator>
  <cp:lastModifiedBy>宮城県総合教育センター</cp:lastModifiedBy>
  <cp:revision>49</cp:revision>
  <cp:lastPrinted>2018-12-19T04:49:00Z</cp:lastPrinted>
  <dcterms:created xsi:type="dcterms:W3CDTF">2018-01-18T04:36:00Z</dcterms:created>
  <dcterms:modified xsi:type="dcterms:W3CDTF">2019-02-28T05:04:00Z</dcterms:modified>
</cp:coreProperties>
</file>