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A3" w:rsidRDefault="0097712D" w:rsidP="00A04B48">
      <w:pPr>
        <w:spacing w:line="440" w:lineRule="exact"/>
        <w:jc w:val="center"/>
        <w:rPr>
          <w:rFonts w:ascii="UD デジタル 教科書体 NP-R" w:eastAsia="UD デジタル 教科書体 NP-R"/>
          <w:sz w:val="44"/>
        </w:rPr>
      </w:pPr>
      <w:bookmarkStart w:id="0" w:name="_GoBack"/>
      <w:bookmarkEnd w:id="0"/>
      <w:r w:rsidRPr="00A04B48">
        <w:rPr>
          <w:rFonts w:ascii="UD デジタル 教科書体 NP-R" w:eastAsia="UD デジタル 教科書体 NP-R" w:hint="eastAsia"/>
          <w:sz w:val="44"/>
        </w:rPr>
        <w:t>発問づくりシート</w:t>
      </w:r>
      <w:r w:rsidR="0072780B">
        <w:rPr>
          <w:rFonts w:ascii="UD デジタル 教科書体 NP-R" w:eastAsia="UD デジタル 教科書体 NP-R" w:hint="eastAsia"/>
          <w:sz w:val="44"/>
        </w:rPr>
        <w:t xml:space="preserve">　　</w:t>
      </w:r>
      <w:r w:rsidR="00526CFB">
        <w:rPr>
          <w:rFonts w:ascii="UD デジタル 教科書体 NP-R" w:eastAsia="UD デジタル 教科書体 NP-R" w:hint="eastAsia"/>
          <w:sz w:val="44"/>
        </w:rPr>
        <w:t xml:space="preserve">　　　　　　　　　　　　　【中学校・高等学校版】</w:t>
      </w:r>
    </w:p>
    <w:p w:rsidR="00526CFB" w:rsidRPr="00A04B48" w:rsidRDefault="00526CFB" w:rsidP="00526CFB">
      <w:pPr>
        <w:spacing w:line="440" w:lineRule="exact"/>
        <w:rPr>
          <w:rFonts w:ascii="UD デジタル 教科書体 NP-R" w:eastAsia="UD デジタル 教科書体 NP-R"/>
          <w:sz w:val="4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="00FD5FA3" w:rsidRPr="00FD5FA3" w:rsidTr="003B231F">
        <w:trPr>
          <w:trHeight w:val="520"/>
        </w:trPr>
        <w:tc>
          <w:tcPr>
            <w:tcW w:w="2972" w:type="dxa"/>
            <w:vAlign w:val="center"/>
          </w:tcPr>
          <w:p w:rsidR="00FD5FA3" w:rsidRPr="006444FC" w:rsidRDefault="00FD5FA3" w:rsidP="00FD5FA3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44FC">
              <w:rPr>
                <w:rFonts w:ascii="UD デジタル 教科書体 NP-R" w:eastAsia="UD デジタル 教科書体 NP-R" w:hint="eastAsia"/>
                <w:sz w:val="28"/>
              </w:rPr>
              <w:t xml:space="preserve">第　</w:t>
            </w:r>
            <w:r w:rsidR="00526CFB">
              <w:rPr>
                <w:rFonts w:ascii="UD デジタル 教科書体 NP-R" w:eastAsia="UD デジタル 教科書体 NP-R" w:hint="eastAsia"/>
                <w:sz w:val="28"/>
              </w:rPr>
              <w:t xml:space="preserve">　</w:t>
            </w:r>
            <w:r w:rsidRPr="006444FC">
              <w:rPr>
                <w:rFonts w:ascii="UD デジタル 教科書体 NP-R" w:eastAsia="UD デジタル 教科書体 NP-R" w:hint="eastAsia"/>
                <w:sz w:val="28"/>
              </w:rPr>
              <w:t>学年単元名</w:t>
            </w:r>
          </w:p>
        </w:tc>
        <w:tc>
          <w:tcPr>
            <w:tcW w:w="12416" w:type="dxa"/>
          </w:tcPr>
          <w:p w:rsidR="00FD5FA3" w:rsidRPr="00FD5FA3" w:rsidRDefault="00FD5FA3" w:rsidP="0097712D">
            <w:pPr>
              <w:spacing w:line="400" w:lineRule="exact"/>
              <w:rPr>
                <w:rFonts w:ascii="UD デジタル 教科書体 NP-R" w:eastAsia="UD デジタル 教科書体 NP-R"/>
                <w:sz w:val="36"/>
              </w:rPr>
            </w:pPr>
          </w:p>
        </w:tc>
      </w:tr>
      <w:tr w:rsidR="00FD5FA3" w:rsidRPr="00FD5FA3" w:rsidTr="003B231F">
        <w:trPr>
          <w:trHeight w:val="746"/>
        </w:trPr>
        <w:tc>
          <w:tcPr>
            <w:tcW w:w="2972" w:type="dxa"/>
            <w:vAlign w:val="center"/>
          </w:tcPr>
          <w:p w:rsidR="00FD5FA3" w:rsidRPr="006444FC" w:rsidRDefault="00FD5FA3" w:rsidP="00FD5FA3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44FC">
              <w:rPr>
                <w:rFonts w:ascii="UD デジタル 教科書体 NP-R" w:eastAsia="UD デジタル 教科書体 NP-R" w:hint="eastAsia"/>
                <w:sz w:val="28"/>
              </w:rPr>
              <w:t>単元の目標</w:t>
            </w:r>
          </w:p>
        </w:tc>
        <w:tc>
          <w:tcPr>
            <w:tcW w:w="12416" w:type="dxa"/>
          </w:tcPr>
          <w:p w:rsidR="00FD5FA3" w:rsidRPr="00FD5FA3" w:rsidRDefault="00FD5FA3" w:rsidP="0097712D">
            <w:pPr>
              <w:spacing w:line="400" w:lineRule="exact"/>
              <w:rPr>
                <w:rFonts w:ascii="UD デジタル 教科書体 NP-R" w:eastAsia="UD デジタル 教科書体 NP-R"/>
                <w:sz w:val="36"/>
              </w:rPr>
            </w:pPr>
          </w:p>
        </w:tc>
      </w:tr>
      <w:tr w:rsidR="00FD5FA3" w:rsidRPr="00FD5FA3" w:rsidTr="003B231F">
        <w:trPr>
          <w:trHeight w:val="751"/>
        </w:trPr>
        <w:tc>
          <w:tcPr>
            <w:tcW w:w="2972" w:type="dxa"/>
            <w:vAlign w:val="center"/>
          </w:tcPr>
          <w:p w:rsidR="00FD5FA3" w:rsidRPr="006444FC" w:rsidRDefault="00FD5FA3" w:rsidP="00FD5FA3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44FC">
              <w:rPr>
                <w:rFonts w:ascii="UD デジタル 教科書体 NP-R" w:eastAsia="UD デジタル 教科書体 NP-R" w:hint="eastAsia"/>
                <w:sz w:val="28"/>
              </w:rPr>
              <w:t>最終</w:t>
            </w:r>
            <w:r w:rsidR="00D046AC">
              <w:rPr>
                <w:rFonts w:ascii="UD デジタル 教科書体 NP-R" w:eastAsia="UD デジタル 教科書体 NP-R" w:hint="eastAsia"/>
                <w:sz w:val="28"/>
              </w:rPr>
              <w:t>の</w:t>
            </w:r>
            <w:r w:rsidRPr="006444FC">
              <w:rPr>
                <w:rFonts w:ascii="UD デジタル 教科書体 NP-R" w:eastAsia="UD デジタル 教科書体 NP-R" w:hint="eastAsia"/>
                <w:sz w:val="28"/>
              </w:rPr>
              <w:t>言語活動</w:t>
            </w:r>
          </w:p>
        </w:tc>
        <w:tc>
          <w:tcPr>
            <w:tcW w:w="12416" w:type="dxa"/>
          </w:tcPr>
          <w:p w:rsidR="00FD5FA3" w:rsidRPr="00FD5FA3" w:rsidRDefault="00FD5FA3" w:rsidP="0097712D">
            <w:pPr>
              <w:spacing w:line="400" w:lineRule="exact"/>
              <w:rPr>
                <w:rFonts w:ascii="UD デジタル 教科書体 NP-R" w:eastAsia="UD デジタル 教科書体 NP-R"/>
                <w:sz w:val="36"/>
              </w:rPr>
            </w:pPr>
          </w:p>
        </w:tc>
      </w:tr>
    </w:tbl>
    <w:p w:rsidR="00526CFB" w:rsidRPr="003B231F" w:rsidRDefault="00526CFB" w:rsidP="00312553">
      <w:pPr>
        <w:spacing w:line="160" w:lineRule="exact"/>
        <w:jc w:val="left"/>
        <w:rPr>
          <w:rFonts w:ascii="UD デジタル 教科書体 NP-R" w:eastAsia="UD デジタル 教科書体 NP-R"/>
          <w:snapToGrid w:val="0"/>
          <w:kern w:val="0"/>
          <w:sz w:val="16"/>
          <w:szCs w:val="16"/>
        </w:rPr>
      </w:pPr>
    </w:p>
    <w:p w:rsidR="00B05A20" w:rsidRPr="00FD5FA3" w:rsidRDefault="00B05A20" w:rsidP="00B05A20">
      <w:pPr>
        <w:spacing w:line="360" w:lineRule="exact"/>
        <w:rPr>
          <w:rFonts w:ascii="UD デジタル 教科書体 NP-R" w:eastAsia="UD デジタル 教科書体 NP-R"/>
          <w:kern w:val="0"/>
          <w:sz w:val="28"/>
        </w:rPr>
      </w:pPr>
      <w:r>
        <w:rPr>
          <w:rFonts w:ascii="UD デジタル 教科書体 NP-R" w:eastAsia="UD デジタル 教科書体 NP-R" w:hint="eastAsia"/>
          <w:kern w:val="0"/>
          <w:sz w:val="28"/>
        </w:rPr>
        <w:t>最終</w:t>
      </w:r>
      <w:r w:rsidR="00A70A81">
        <w:rPr>
          <w:rFonts w:ascii="UD デジタル 教科書体 NP-R" w:eastAsia="UD デジタル 教科書体 NP-R" w:hint="eastAsia"/>
          <w:kern w:val="0"/>
          <w:sz w:val="28"/>
        </w:rPr>
        <w:t>の</w:t>
      </w:r>
      <w:r w:rsidR="00C91FD2">
        <w:rPr>
          <w:rFonts w:ascii="UD デジタル 教科書体 NP-R" w:eastAsia="UD デジタル 教科書体 NP-R" w:hint="eastAsia"/>
          <w:kern w:val="0"/>
          <w:sz w:val="28"/>
        </w:rPr>
        <w:t>言語活動におけるやり取り</w:t>
      </w:r>
      <w:r>
        <w:rPr>
          <w:rFonts w:ascii="UD デジタル 教科書体 NP-R" w:eastAsia="UD デジタル 教科書体 NP-R" w:hint="eastAsia"/>
          <w:kern w:val="0"/>
          <w:sz w:val="28"/>
        </w:rPr>
        <w:t>のイメージ</w:t>
      </w:r>
    </w:p>
    <w:tbl>
      <w:tblPr>
        <w:tblStyle w:val="a3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94"/>
        <w:gridCol w:w="7652"/>
      </w:tblGrid>
      <w:tr w:rsidR="00B05A20" w:rsidRPr="00746FB1" w:rsidTr="00F45458">
        <w:trPr>
          <w:trHeight w:val="4567"/>
        </w:trPr>
        <w:tc>
          <w:tcPr>
            <w:tcW w:w="7794" w:type="dxa"/>
          </w:tcPr>
          <w:p w:rsidR="00B05A20" w:rsidRPr="00746FB1" w:rsidRDefault="00B05A20" w:rsidP="00BC29AE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イメージ１</w:t>
            </w:r>
          </w:p>
          <w:p w:rsidR="00B05A20" w:rsidRPr="00746FB1" w:rsidRDefault="00B05A20" w:rsidP="00BC29AE">
            <w:pPr>
              <w:rPr>
                <w:rFonts w:ascii="UD デジタル 教科書体 NK-B" w:eastAsia="UD デジタル 教科書体 NK-B"/>
              </w:rPr>
            </w:pPr>
          </w:p>
          <w:p w:rsidR="00B05A20" w:rsidRPr="00746FB1" w:rsidRDefault="00B05A20" w:rsidP="00BC29AE">
            <w:pPr>
              <w:rPr>
                <w:rFonts w:ascii="UD デジタル 教科書体 NK-B" w:eastAsia="UD デジタル 教科書体 NK-B"/>
              </w:rPr>
            </w:pPr>
          </w:p>
          <w:p w:rsidR="00B05A20" w:rsidRPr="00746FB1" w:rsidRDefault="00B05A20" w:rsidP="00BC29AE">
            <w:pPr>
              <w:rPr>
                <w:rFonts w:ascii="UD デジタル 教科書体 NK-B" w:eastAsia="UD デジタル 教科書体 NK-B"/>
              </w:rPr>
            </w:pPr>
          </w:p>
          <w:p w:rsidR="00B05A20" w:rsidRPr="00746FB1" w:rsidRDefault="00B05A20" w:rsidP="00BC29AE">
            <w:pPr>
              <w:rPr>
                <w:rFonts w:ascii="UD デジタル 教科書体 NK-B" w:eastAsia="UD デジタル 教科書体 NK-B"/>
              </w:rPr>
            </w:pPr>
          </w:p>
          <w:p w:rsidR="00B05A20" w:rsidRDefault="00B05A20" w:rsidP="00BC29AE">
            <w:pPr>
              <w:rPr>
                <w:rFonts w:ascii="UD デジタル 教科書体 NK-B" w:eastAsia="UD デジタル 教科書体 NK-B"/>
              </w:rPr>
            </w:pPr>
          </w:p>
          <w:p w:rsidR="00B05A20" w:rsidRDefault="00B05A20" w:rsidP="00BC29AE">
            <w:pPr>
              <w:rPr>
                <w:rFonts w:ascii="UD デジタル 教科書体 NK-B" w:eastAsia="UD デジタル 教科書体 NK-B"/>
              </w:rPr>
            </w:pPr>
          </w:p>
          <w:p w:rsidR="00B05A20" w:rsidRDefault="00B05A20" w:rsidP="00BC29AE">
            <w:pPr>
              <w:rPr>
                <w:rFonts w:ascii="UD デジタル 教科書体 NK-B" w:eastAsia="UD デジタル 教科書体 NK-B"/>
              </w:rPr>
            </w:pPr>
          </w:p>
          <w:p w:rsidR="00B05A20" w:rsidRDefault="00B05A20" w:rsidP="00BC29AE">
            <w:pPr>
              <w:rPr>
                <w:rFonts w:ascii="UD デジタル 教科書体 NK-B" w:eastAsia="UD デジタル 教科書体 NK-B"/>
              </w:rPr>
            </w:pPr>
          </w:p>
          <w:p w:rsidR="00B05A20" w:rsidRDefault="00B05A20" w:rsidP="00BC29AE">
            <w:pPr>
              <w:rPr>
                <w:rFonts w:ascii="UD デジタル 教科書体 NK-B" w:eastAsia="UD デジタル 教科書体 NK-B"/>
              </w:rPr>
            </w:pPr>
          </w:p>
          <w:p w:rsidR="00B05A20" w:rsidRPr="00746FB1" w:rsidRDefault="00B05A20" w:rsidP="00BC29AE">
            <w:pPr>
              <w:rPr>
                <w:rFonts w:ascii="UD デジタル 教科書体 NK-B" w:eastAsia="UD デジタル 教科書体 NK-B"/>
                <w:kern w:val="0"/>
                <w:sz w:val="22"/>
              </w:rPr>
            </w:pPr>
          </w:p>
        </w:tc>
        <w:tc>
          <w:tcPr>
            <w:tcW w:w="7652" w:type="dxa"/>
          </w:tcPr>
          <w:p w:rsidR="00B05A20" w:rsidRPr="00746FB1" w:rsidRDefault="00B05A20" w:rsidP="00BC29AE">
            <w:pPr>
              <w:rPr>
                <w:rFonts w:ascii="UD デジタル 教科書体 NK-B" w:eastAsia="UD デジタル 教科書体 NK-B"/>
                <w:kern w:val="0"/>
                <w:sz w:val="22"/>
              </w:rPr>
            </w:pPr>
            <w:r>
              <w:rPr>
                <w:rFonts w:ascii="UD デジタル 教科書体 NK-B" w:eastAsia="UD デジタル 教科書体 NK-B" w:hint="eastAsia"/>
                <w:kern w:val="0"/>
                <w:sz w:val="22"/>
              </w:rPr>
              <w:t>イメージ２</w:t>
            </w:r>
          </w:p>
        </w:tc>
      </w:tr>
    </w:tbl>
    <w:p w:rsidR="00B05A20" w:rsidRDefault="00B05A20" w:rsidP="00312553">
      <w:pPr>
        <w:spacing w:line="160" w:lineRule="exact"/>
        <w:rPr>
          <w:b/>
          <w:i/>
          <w:sz w:val="20"/>
        </w:rPr>
      </w:pPr>
    </w:p>
    <w:p w:rsidR="0097712D" w:rsidRPr="00A04B48" w:rsidRDefault="00ED7192" w:rsidP="00FD5FA3">
      <w:pPr>
        <w:spacing w:line="400" w:lineRule="exact"/>
        <w:jc w:val="left"/>
        <w:rPr>
          <w:rFonts w:ascii="UD デジタル 教科書体 NP-R" w:eastAsia="UD デジタル 教科書体 NP-R"/>
          <w:sz w:val="28"/>
        </w:rPr>
      </w:pPr>
      <w:r w:rsidRPr="00A04B48">
        <w:rPr>
          <w:rFonts w:ascii="UD デジタル 教科書体 NP-R" w:eastAsia="UD デジタル 教科書体 NP-R" w:hint="eastAsia"/>
          <w:snapToGrid w:val="0"/>
          <w:kern w:val="0"/>
          <w:sz w:val="28"/>
        </w:rPr>
        <w:t>発問の構成と具体</w:t>
      </w:r>
      <w:r w:rsidRPr="00A04B48">
        <w:rPr>
          <w:rFonts w:ascii="UD デジタル 教科書体 NP-R" w:eastAsia="UD デジタル 教科書体 NP-R" w:hint="eastAsia"/>
          <w:kern w:val="0"/>
          <w:sz w:val="28"/>
        </w:rPr>
        <w:t>の発問</w:t>
      </w:r>
    </w:p>
    <w:tbl>
      <w:tblPr>
        <w:tblStyle w:val="a3"/>
        <w:tblW w:w="15419" w:type="dxa"/>
        <w:tblLook w:val="04A0" w:firstRow="1" w:lastRow="0" w:firstColumn="1" w:lastColumn="0" w:noHBand="0" w:noVBand="1"/>
      </w:tblPr>
      <w:tblGrid>
        <w:gridCol w:w="942"/>
        <w:gridCol w:w="2714"/>
        <w:gridCol w:w="2125"/>
        <w:gridCol w:w="9638"/>
      </w:tblGrid>
      <w:tr w:rsidR="00F9542B" w:rsidRPr="00FD5FA3" w:rsidTr="006444FC">
        <w:trPr>
          <w:trHeight w:val="394"/>
        </w:trPr>
        <w:tc>
          <w:tcPr>
            <w:tcW w:w="9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F9542B" w:rsidRPr="006444FC" w:rsidRDefault="00F9542B" w:rsidP="00434D87">
            <w:pPr>
              <w:jc w:val="center"/>
              <w:rPr>
                <w:rFonts w:ascii="UD デジタル 教科書体 NP-R" w:eastAsia="UD デジタル 教科書体 NP-R"/>
                <w:sz w:val="22"/>
                <w:szCs w:val="20"/>
              </w:rPr>
            </w:pPr>
            <w:r w:rsidRPr="006444FC">
              <w:rPr>
                <w:rFonts w:ascii="UD デジタル 教科書体 NP-R" w:eastAsia="UD デジタル 教科書体 NP-R" w:hint="eastAsia"/>
                <w:sz w:val="22"/>
                <w:szCs w:val="20"/>
              </w:rPr>
              <w:t>発問</w:t>
            </w:r>
          </w:p>
        </w:tc>
        <w:tc>
          <w:tcPr>
            <w:tcW w:w="2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:rsidR="00F9542B" w:rsidRPr="006444FC" w:rsidRDefault="00F9542B" w:rsidP="00434D87">
            <w:pPr>
              <w:jc w:val="center"/>
              <w:rPr>
                <w:rFonts w:ascii="UD デジタル 教科書体 NP-R" w:eastAsia="UD デジタル 教科書体 NP-R"/>
                <w:sz w:val="22"/>
                <w:szCs w:val="20"/>
              </w:rPr>
            </w:pPr>
            <w:r w:rsidRPr="006444FC">
              <w:rPr>
                <w:rFonts w:ascii="UD デジタル 教科書体 NP-R" w:eastAsia="UD デジタル 教科書体 NP-R" w:hint="eastAsia"/>
                <w:sz w:val="22"/>
                <w:szCs w:val="20"/>
              </w:rPr>
              <w:t>分類</w:t>
            </w:r>
          </w:p>
        </w:tc>
        <w:tc>
          <w:tcPr>
            <w:tcW w:w="21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5E0B3" w:themeFill="accent6" w:themeFillTint="66"/>
            <w:vAlign w:val="center"/>
          </w:tcPr>
          <w:p w:rsidR="00F9542B" w:rsidRPr="006444FC" w:rsidRDefault="00746FB1" w:rsidP="00434D87">
            <w:pPr>
              <w:jc w:val="center"/>
              <w:rPr>
                <w:rFonts w:ascii="UD デジタル 教科書体 NP-R" w:eastAsia="UD デジタル 教科書体 NP-R"/>
                <w:sz w:val="22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0"/>
              </w:rPr>
              <w:t>場面</w:t>
            </w:r>
          </w:p>
        </w:tc>
        <w:tc>
          <w:tcPr>
            <w:tcW w:w="963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vAlign w:val="center"/>
          </w:tcPr>
          <w:p w:rsidR="00F9542B" w:rsidRPr="006444FC" w:rsidRDefault="00F9542B" w:rsidP="00434D87">
            <w:pPr>
              <w:jc w:val="center"/>
              <w:rPr>
                <w:rFonts w:ascii="UD デジタル 教科書体 NP-R" w:eastAsia="UD デジタル 教科書体 NP-R"/>
                <w:sz w:val="22"/>
                <w:szCs w:val="20"/>
              </w:rPr>
            </w:pPr>
            <w:r w:rsidRPr="006444FC">
              <w:rPr>
                <w:rFonts w:ascii="UD デジタル 教科書体 NP-R" w:eastAsia="UD デジタル 教科書体 NP-R" w:hint="eastAsia"/>
                <w:sz w:val="22"/>
                <w:szCs w:val="20"/>
              </w:rPr>
              <w:t>具体の発問</w:t>
            </w:r>
          </w:p>
        </w:tc>
      </w:tr>
      <w:tr w:rsidR="00F9542B" w:rsidRPr="00FD5FA3" w:rsidTr="00F45458">
        <w:trPr>
          <w:cantSplit/>
          <w:trHeight w:val="1662"/>
        </w:trPr>
        <w:tc>
          <w:tcPr>
            <w:tcW w:w="94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F9542B" w:rsidRPr="00FD5FA3" w:rsidRDefault="00F9542B" w:rsidP="00746FB1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考え</w:t>
            </w:r>
            <w:r w:rsidR="005D191C">
              <w:rPr>
                <w:rFonts w:ascii="UD デジタル 教科書体 NP-R" w:eastAsia="UD デジタル 教科書体 NP-R" w:hint="eastAsia"/>
                <w:sz w:val="24"/>
                <w:szCs w:val="20"/>
              </w:rPr>
              <w:t>の</w:t>
            </w:r>
            <w:r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形成</w:t>
            </w:r>
            <w:r w:rsidR="005D191C">
              <w:rPr>
                <w:rFonts w:ascii="UD デジタル 教科書体 NP-R" w:eastAsia="UD デジタル 教科書体 NP-R" w:hint="eastAsia"/>
                <w:sz w:val="24"/>
                <w:szCs w:val="20"/>
              </w:rPr>
              <w:t>を促す</w:t>
            </w:r>
            <w:r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発問</w:t>
            </w:r>
          </w:p>
        </w:tc>
        <w:tc>
          <w:tcPr>
            <w:tcW w:w="271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542B" w:rsidRPr="00FD5FA3" w:rsidRDefault="006A355F" w:rsidP="00434D87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 xml:space="preserve">a 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言語材料の使用</w:t>
            </w:r>
          </w:p>
        </w:tc>
        <w:tc>
          <w:tcPr>
            <w:tcW w:w="2125" w:type="dxa"/>
            <w:tcBorders>
              <w:top w:val="single" w:sz="24" w:space="0" w:color="auto"/>
            </w:tcBorders>
            <w:vAlign w:val="center"/>
          </w:tcPr>
          <w:p w:rsidR="00F9542B" w:rsidRPr="00FD5FA3" w:rsidRDefault="00F9542B" w:rsidP="008061FD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8061FD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8061FD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8061FD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34DA4" w:rsidRPr="00705C90" w:rsidRDefault="00934DA4" w:rsidP="00934DA4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C411E1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言語材料</w:t>
            </w:r>
            <w:r w:rsidR="0035209A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を用いて問い掛けたり，答えさせたりします。</w:t>
            </w:r>
          </w:p>
          <w:p w:rsidR="00F9542B" w:rsidRPr="00934DA4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9542B" w:rsidRPr="00705C90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Pr="00705C90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Pr="00705C90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</w:tc>
      </w:tr>
      <w:tr w:rsidR="00F9542B" w:rsidRPr="00FD5FA3" w:rsidTr="00F45458">
        <w:trPr>
          <w:cantSplit/>
          <w:trHeight w:val="1662"/>
        </w:trPr>
        <w:tc>
          <w:tcPr>
            <w:tcW w:w="94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F9542B" w:rsidRPr="00FD5FA3" w:rsidRDefault="00F9542B" w:rsidP="00434D87">
            <w:pPr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2714" w:type="dxa"/>
            <w:tcBorders>
              <w:left w:val="single" w:sz="24" w:space="0" w:color="auto"/>
            </w:tcBorders>
            <w:vAlign w:val="center"/>
          </w:tcPr>
          <w:p w:rsidR="00F9542B" w:rsidRPr="00FD5FA3" w:rsidRDefault="006A355F" w:rsidP="00434D87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 xml:space="preserve">b 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題材についての考え</w:t>
            </w:r>
          </w:p>
        </w:tc>
        <w:tc>
          <w:tcPr>
            <w:tcW w:w="2125" w:type="dxa"/>
            <w:vAlign w:val="center"/>
          </w:tcPr>
          <w:p w:rsidR="00F9542B" w:rsidRPr="00FD5FA3" w:rsidRDefault="00F9542B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right w:val="single" w:sz="24" w:space="0" w:color="auto"/>
            </w:tcBorders>
          </w:tcPr>
          <w:p w:rsidR="00F9542B" w:rsidRPr="00705C90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E473C9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単元の題材</w:t>
            </w:r>
            <w:r w:rsidR="00BC7E2D" w:rsidRPr="00705C90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に</w:t>
            </w:r>
            <w:r w:rsidR="00E473C9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対する自分</w:t>
            </w:r>
            <w:r w:rsidR="00BC7E2D" w:rsidRPr="00705C90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の考えを</w:t>
            </w:r>
            <w:r w:rsidR="00BC7E2D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持たせます。</w:t>
            </w:r>
          </w:p>
          <w:p w:rsidR="00F9542B" w:rsidRPr="00705C90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Pr="00705C90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Pr="00705C90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</w:tc>
      </w:tr>
      <w:tr w:rsidR="00F9542B" w:rsidRPr="00FD5FA3" w:rsidTr="00F45458">
        <w:trPr>
          <w:cantSplit/>
          <w:trHeight w:val="1662"/>
        </w:trPr>
        <w:tc>
          <w:tcPr>
            <w:tcW w:w="94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F9542B" w:rsidRPr="00FD5FA3" w:rsidRDefault="00F9542B" w:rsidP="00434D87">
            <w:pPr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2714" w:type="dxa"/>
            <w:tcBorders>
              <w:left w:val="single" w:sz="24" w:space="0" w:color="auto"/>
            </w:tcBorders>
            <w:vAlign w:val="center"/>
          </w:tcPr>
          <w:p w:rsidR="00F9542B" w:rsidRPr="00FD5FA3" w:rsidRDefault="006A355F" w:rsidP="00434D87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 xml:space="preserve">c 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考えの共有と再考</w:t>
            </w:r>
          </w:p>
        </w:tc>
        <w:tc>
          <w:tcPr>
            <w:tcW w:w="2125" w:type="dxa"/>
            <w:vAlign w:val="center"/>
          </w:tcPr>
          <w:p w:rsidR="00F9542B" w:rsidRPr="00FD5FA3" w:rsidRDefault="00F9542B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right w:val="single" w:sz="24" w:space="0" w:color="auto"/>
            </w:tcBorders>
          </w:tcPr>
          <w:p w:rsidR="00F9542B" w:rsidRPr="00705C90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E473C9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題材についての考えを共有し</w:t>
            </w:r>
            <w:r w:rsidR="007C2722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，</w:t>
            </w:r>
            <w:r w:rsidR="00E473C9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他者の意見を受けて</w:t>
            </w:r>
            <w:r w:rsidR="001731C6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自分の考えを深めさせます</w:t>
            </w:r>
            <w:r w:rsidR="005555E0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。</w:t>
            </w:r>
          </w:p>
          <w:p w:rsidR="00F9542B" w:rsidRPr="005555E0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Pr="00705C90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Pr="00705C90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</w:tc>
      </w:tr>
      <w:tr w:rsidR="00F9542B" w:rsidRPr="00FD5FA3" w:rsidTr="00F45458">
        <w:trPr>
          <w:trHeight w:val="1662"/>
        </w:trPr>
        <w:tc>
          <w:tcPr>
            <w:tcW w:w="94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F9542B" w:rsidRPr="00FD5FA3" w:rsidRDefault="003B231F" w:rsidP="00756D35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（目的・場面・状況に応じた）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活用</w:t>
            </w:r>
            <w:r w:rsidR="00F45458">
              <w:rPr>
                <w:rFonts w:ascii="UD デジタル 教科書体 NP-R" w:eastAsia="UD デジタル 教科書体 NP-R" w:hint="eastAsia"/>
                <w:sz w:val="24"/>
                <w:szCs w:val="20"/>
              </w:rPr>
              <w:t>を促す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発問</w:t>
            </w:r>
          </w:p>
        </w:tc>
        <w:tc>
          <w:tcPr>
            <w:tcW w:w="2714" w:type="dxa"/>
            <w:tcBorders>
              <w:left w:val="single" w:sz="24" w:space="0" w:color="auto"/>
            </w:tcBorders>
            <w:vAlign w:val="center"/>
          </w:tcPr>
          <w:p w:rsidR="00F9542B" w:rsidRPr="00FD5FA3" w:rsidRDefault="006A355F" w:rsidP="00434D87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 xml:space="preserve">d 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内容構成</w:t>
            </w:r>
          </w:p>
        </w:tc>
        <w:tc>
          <w:tcPr>
            <w:tcW w:w="2125" w:type="dxa"/>
            <w:vAlign w:val="center"/>
          </w:tcPr>
          <w:p w:rsidR="00F9542B" w:rsidRPr="00FD5FA3" w:rsidRDefault="00F9542B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6444FC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right w:val="single" w:sz="24" w:space="0" w:color="auto"/>
            </w:tcBorders>
          </w:tcPr>
          <w:p w:rsidR="00F9542B" w:rsidRDefault="00934DA4" w:rsidP="0035209A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35209A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目的・場面・状況に応じた伝え合う内容を考えさせます。</w:t>
            </w:r>
          </w:p>
          <w:p w:rsidR="00526CFB" w:rsidRDefault="00526CF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Pr="00705C90" w:rsidRDefault="00526CF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9542B" w:rsidRPr="00705C90" w:rsidRDefault="00F9542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9542B" w:rsidRPr="00705C90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</w:tc>
      </w:tr>
      <w:tr w:rsidR="00F9542B" w:rsidRPr="00FD5FA3" w:rsidTr="00F45458">
        <w:trPr>
          <w:trHeight w:val="1662"/>
        </w:trPr>
        <w:tc>
          <w:tcPr>
            <w:tcW w:w="94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9542B" w:rsidRPr="00FD5FA3" w:rsidRDefault="00F9542B" w:rsidP="00434D87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2714" w:type="dxa"/>
            <w:tcBorders>
              <w:left w:val="single" w:sz="24" w:space="0" w:color="auto"/>
            </w:tcBorders>
            <w:vAlign w:val="center"/>
          </w:tcPr>
          <w:p w:rsidR="00F9542B" w:rsidRPr="00FD5FA3" w:rsidRDefault="006A355F" w:rsidP="00434D87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 xml:space="preserve">e 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英語表現の工夫</w:t>
            </w:r>
          </w:p>
        </w:tc>
        <w:tc>
          <w:tcPr>
            <w:tcW w:w="2125" w:type="dxa"/>
            <w:vAlign w:val="center"/>
          </w:tcPr>
          <w:p w:rsidR="00F9542B" w:rsidRPr="00FD5FA3" w:rsidRDefault="00F9542B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right w:val="single" w:sz="24" w:space="0" w:color="auto"/>
            </w:tcBorders>
            <w:vAlign w:val="center"/>
          </w:tcPr>
          <w:p w:rsidR="00F9542B" w:rsidRPr="00705C90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 w:hAnsi="Segoe UI Symbol" w:cs="Segoe UI Symbol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35209A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相手に適切に応じたり，自分の考えや気持ちを伝えたりするための表現を考えさせます。</w:t>
            </w:r>
          </w:p>
          <w:p w:rsidR="00F9542B" w:rsidRPr="00705C90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 w:hAnsi="Segoe UI Symbol" w:cs="Segoe UI Symbol"/>
                <w:color w:val="808080" w:themeColor="background1" w:themeShade="80"/>
                <w:sz w:val="18"/>
                <w:szCs w:val="20"/>
              </w:rPr>
            </w:pPr>
          </w:p>
          <w:p w:rsidR="00F9542B" w:rsidRPr="00705C90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FD5FA3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705C90" w:rsidRDefault="00705C90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705C90" w:rsidRPr="00705C90" w:rsidRDefault="00705C90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</w:tc>
      </w:tr>
      <w:tr w:rsidR="00F9542B" w:rsidRPr="00FD5FA3" w:rsidTr="00312553">
        <w:trPr>
          <w:trHeight w:val="1955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9542B" w:rsidRPr="00FD5FA3" w:rsidRDefault="00F9542B" w:rsidP="00434D87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271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A355F" w:rsidRDefault="006A355F" w:rsidP="00E22CFB">
            <w:pPr>
              <w:spacing w:line="280" w:lineRule="exact"/>
              <w:ind w:left="197" w:hangingChars="82" w:hanging="197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kern w:val="0"/>
                <w:sz w:val="24"/>
                <w:szCs w:val="20"/>
              </w:rPr>
              <w:t xml:space="preserve">f </w:t>
            </w:r>
            <w:r w:rsidR="00F9542B" w:rsidRPr="00E22CFB">
              <w:rPr>
                <w:rFonts w:ascii="UD デジタル 教科書体 NP-R" w:eastAsia="UD デジタル 教科書体 NP-R" w:hint="eastAsia"/>
                <w:kern w:val="0"/>
                <w:sz w:val="24"/>
                <w:szCs w:val="20"/>
              </w:rPr>
              <w:t>コミュニケーション</w:t>
            </w:r>
          </w:p>
          <w:p w:rsidR="00F9542B" w:rsidRPr="00FD5FA3" w:rsidRDefault="00F9542B" w:rsidP="006A355F">
            <w:pPr>
              <w:spacing w:line="280" w:lineRule="exact"/>
              <w:ind w:firstLineChars="100" w:firstLine="240"/>
              <w:jc w:val="left"/>
              <w:rPr>
                <w:rFonts w:ascii="UD デジタル 教科書体 NP-R" w:eastAsia="UD デジタル 教科書体 NP-R"/>
                <w:sz w:val="24"/>
                <w:szCs w:val="20"/>
              </w:rPr>
            </w:pPr>
            <w:r w:rsidRPr="00E22CFB">
              <w:rPr>
                <w:rFonts w:ascii="UD デジタル 教科書体 NP-R" w:eastAsia="UD デジタル 教科書体 NP-R" w:hint="eastAsia"/>
                <w:kern w:val="0"/>
                <w:sz w:val="24"/>
                <w:szCs w:val="20"/>
              </w:rPr>
              <w:t>スキル</w:t>
            </w:r>
          </w:p>
        </w:tc>
        <w:tc>
          <w:tcPr>
            <w:tcW w:w="2125" w:type="dxa"/>
            <w:tcBorders>
              <w:bottom w:val="single" w:sz="24" w:space="0" w:color="auto"/>
            </w:tcBorders>
            <w:vAlign w:val="center"/>
          </w:tcPr>
          <w:p w:rsidR="00F9542B" w:rsidRPr="00FD5FA3" w:rsidRDefault="00F9542B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6444FC" w:rsidRPr="00FD5FA3" w:rsidRDefault="006444FC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bottom w:val="single" w:sz="24" w:space="0" w:color="auto"/>
              <w:right w:val="single" w:sz="24" w:space="0" w:color="auto"/>
            </w:tcBorders>
          </w:tcPr>
          <w:p w:rsidR="00F9542B" w:rsidRPr="00705C90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934DA4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アイコンタクトや</w:t>
            </w:r>
            <w:r w:rsidR="00934DA4" w:rsidRPr="00705C90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ジェスチャー</w:t>
            </w:r>
            <w:r w:rsidR="00934DA4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など，</w:t>
            </w:r>
            <w:r w:rsidR="0035209A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相手に伝わりやすい話し方や聞き方を</w:t>
            </w:r>
            <w:r w:rsidR="00934DA4" w:rsidRPr="00705C90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考えさせ</w:t>
            </w:r>
            <w:r w:rsidR="00934DA4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ます。</w:t>
            </w:r>
          </w:p>
          <w:p w:rsidR="00F9542B" w:rsidRPr="00705C90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Pr="00705C90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Pr="00705C90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</w:tc>
      </w:tr>
    </w:tbl>
    <w:p w:rsidR="00F45458" w:rsidRDefault="00F45458" w:rsidP="00312553">
      <w:pPr>
        <w:spacing w:line="160" w:lineRule="exact"/>
        <w:rPr>
          <w:b/>
          <w:i/>
          <w:sz w:val="20"/>
        </w:rPr>
      </w:pPr>
    </w:p>
    <w:p w:rsidR="005C56C6" w:rsidRPr="002C109F" w:rsidRDefault="00C05FCC">
      <w:pPr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359FDB" wp14:editId="38424E67">
                <wp:simplePos x="0" y="0"/>
                <wp:positionH relativeFrom="margin">
                  <wp:posOffset>4954192</wp:posOffset>
                </wp:positionH>
                <wp:positionV relativeFrom="paragraph">
                  <wp:posOffset>206375</wp:posOffset>
                </wp:positionV>
                <wp:extent cx="4860000" cy="1186815"/>
                <wp:effectExtent l="0" t="0" r="1714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118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526CFB" w:rsidRPr="00526CFB" w:rsidRDefault="00526CFB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つくった発問を確認してみましょう。</w:t>
                            </w:r>
                          </w:p>
                          <w:p w:rsidR="00D13FE8" w:rsidRPr="00B0185F" w:rsidRDefault="00D13FE8" w:rsidP="00D13FE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136BA8">
                              <w:rPr>
                                <w:rFonts w:ascii="UD デジタル 教科書体 NP-R" w:eastAsia="UD デジタル 教科書体 NP-R" w:hint="eastAsia"/>
                                <w:w w:val="90"/>
                              </w:rPr>
                              <w:t>発問</w:t>
                            </w:r>
                            <w:r w:rsidRPr="00136BA8">
                              <w:rPr>
                                <w:rFonts w:ascii="UD デジタル 教科書体 NP-R" w:eastAsia="UD デジタル 教科書体 NP-R"/>
                                <w:w w:val="90"/>
                              </w:rPr>
                              <w:t>によって</w:t>
                            </w:r>
                            <w:r w:rsidRPr="00136BA8">
                              <w:rPr>
                                <w:rFonts w:ascii="UD デジタル 教科書体 NP-R" w:eastAsia="UD デジタル 教科書体 NP-R" w:hint="eastAsia"/>
                                <w:w w:val="90"/>
                              </w:rPr>
                              <w:t>伝えたい</w:t>
                            </w:r>
                            <w:r w:rsidRPr="00136BA8">
                              <w:rPr>
                                <w:rFonts w:ascii="UD デジタル 教科書体 NP-R" w:eastAsia="UD デジタル 教科書体 NP-R"/>
                                <w:w w:val="90"/>
                              </w:rPr>
                              <w:t>ことを考え</w:t>
                            </w:r>
                            <w:r w:rsidR="00D639E7" w:rsidRPr="00136BA8">
                              <w:rPr>
                                <w:rFonts w:ascii="UD デジタル 教科書体 NP-R" w:eastAsia="UD デジタル 教科書体 NP-R" w:hint="eastAsia"/>
                                <w:w w:val="90"/>
                              </w:rPr>
                              <w:t>させ，伝え合う活動を</w:t>
                            </w:r>
                            <w:r w:rsidR="00D639E7" w:rsidRPr="00136BA8">
                              <w:rPr>
                                <w:rFonts w:ascii="UD デジタル 教科書体 NP-R" w:eastAsia="UD デジタル 教科書体 NP-R"/>
                                <w:w w:val="90"/>
                              </w:rPr>
                              <w:t>行う</w:t>
                            </w:r>
                            <w:r w:rsidRPr="00136BA8">
                              <w:rPr>
                                <w:rFonts w:ascii="UD デジタル 教科書体 NP-R" w:eastAsia="UD デジタル 教科書体 NP-R" w:hint="eastAsia"/>
                                <w:w w:val="90"/>
                              </w:rPr>
                              <w:t>こ</w:t>
                            </w:r>
                            <w:r w:rsidRPr="00136BA8">
                              <w:rPr>
                                <w:rFonts w:ascii="UD デジタル 教科書体 NP-R" w:eastAsia="UD デジタル 教科書体 NP-R"/>
                                <w:w w:val="90"/>
                              </w:rPr>
                              <w:t>とができます</w:t>
                            </w:r>
                            <w:r w:rsidRPr="00136BA8">
                              <w:rPr>
                                <w:rFonts w:ascii="UD デジタル 教科書体 NP-R" w:eastAsia="UD デジタル 教科書体 NP-R" w:hint="eastAsia"/>
                                <w:w w:val="90"/>
                              </w:rPr>
                              <w:t>か</w:t>
                            </w:r>
                            <w:r w:rsidRPr="00136BA8">
                              <w:rPr>
                                <w:rFonts w:ascii="UD デジタル 教科書体 NP-R" w:eastAsia="UD デジタル 教科書体 NP-R"/>
                                <w:w w:val="90"/>
                              </w:rPr>
                              <w:t>。</w:t>
                            </w:r>
                          </w:p>
                          <w:p w:rsidR="00D13FE8" w:rsidRDefault="00D13FE8" w:rsidP="00D13FE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コミュニケーションで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使う英語表現に気付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かせることができますか。</w:t>
                            </w:r>
                          </w:p>
                          <w:p w:rsidR="00D13FE8" w:rsidRPr="00B45412" w:rsidRDefault="00D13FE8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多様な</w:t>
                            </w:r>
                            <w:r w:rsidR="005555E0">
                              <w:rPr>
                                <w:rFonts w:ascii="UD デジタル 教科書体 NP-R" w:eastAsia="UD デジタル 教科書体 NP-R"/>
                              </w:rPr>
                              <w:t>意見を踏まえて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考え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を深め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させる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ことができますか。</w:t>
                            </w:r>
                          </w:p>
                          <w:p w:rsidR="00D13FE8" w:rsidRPr="00526CFB" w:rsidRDefault="00D13FE8" w:rsidP="00D13FE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生徒の相手意識や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目的意識が高まる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発問に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なっていますか</w:t>
                            </w: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  <w:p w:rsidR="002C109F" w:rsidRPr="00526CFB" w:rsidRDefault="00866668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2C109F"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生徒が</w:t>
                            </w:r>
                            <w:r w:rsidR="008E261E">
                              <w:rPr>
                                <w:rFonts w:ascii="UD デジタル 教科書体 NP-R" w:eastAsia="UD デジタル 教科書体 NP-R" w:hint="eastAsia"/>
                              </w:rPr>
                              <w:t>英語による発問の意味</w:t>
                            </w:r>
                            <w:r w:rsidR="002C109F"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を理解できますか。</w:t>
                            </w:r>
                          </w:p>
                          <w:p w:rsidR="002C109F" w:rsidRPr="0035209A" w:rsidRDefault="002C109F" w:rsidP="0035209A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B45412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8E261E">
                              <w:rPr>
                                <w:rFonts w:ascii="UD デジタル 教科書体 NP-R" w:eastAsia="UD デジタル 教科書体 NP-R" w:hint="eastAsia"/>
                              </w:rPr>
                              <w:t>支援</w:t>
                            </w:r>
                            <w:r w:rsidR="00EB2935">
                              <w:rPr>
                                <w:rFonts w:ascii="UD デジタル 教科書体 NP-R" w:eastAsia="UD デジタル 教科書体 NP-R"/>
                              </w:rPr>
                              <w:t>例</w:t>
                            </w:r>
                            <w:r w:rsidR="00D13FE8">
                              <w:rPr>
                                <w:rFonts w:ascii="UD デジタル 教科書体 NP-R" w:eastAsia="UD デジタル 教科書体 NP-R" w:hint="eastAsia"/>
                              </w:rPr>
                              <w:t>…</w:t>
                            </w: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日本語での発問</w:t>
                            </w:r>
                            <w:r w:rsidR="00D13FE8">
                              <w:rPr>
                                <w:rFonts w:ascii="UD デジタル 教科書体 NP-R" w:eastAsia="UD デジタル 教科書体 NP-R" w:hint="eastAsia"/>
                              </w:rPr>
                              <w:t>，</w:t>
                            </w: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ペアで確認</w:t>
                            </w:r>
                            <w:r w:rsidR="00D13FE8">
                              <w:rPr>
                                <w:rFonts w:ascii="UD デジタル 教科書体 NP-R" w:eastAsia="UD デジタル 教科書体 NP-R" w:hint="eastAsia"/>
                              </w:rPr>
                              <w:t>，</w:t>
                            </w:r>
                            <w:r w:rsidR="00EB2935">
                              <w:rPr>
                                <w:rFonts w:ascii="UD デジタル 教科書体 NP-R" w:eastAsia="UD デジタル 教科書体 NP-R" w:hint="eastAsia"/>
                              </w:rPr>
                              <w:t>視覚的</w:t>
                            </w:r>
                            <w:r w:rsidR="00EB2935">
                              <w:rPr>
                                <w:rFonts w:ascii="UD デジタル 教科書体 NP-R" w:eastAsia="UD デジタル 教科書体 NP-R"/>
                              </w:rPr>
                              <w:t>な</w:t>
                            </w:r>
                            <w:r w:rsidR="00EB2935">
                              <w:rPr>
                                <w:rFonts w:ascii="UD デジタル 教科書体 NP-R" w:eastAsia="UD デジタル 教科書体 NP-R" w:hint="eastAsia"/>
                              </w:rPr>
                              <w:t>資料</w:t>
                            </w:r>
                            <w:r w:rsidR="00EB2935">
                              <w:rPr>
                                <w:rFonts w:ascii="UD デジタル 教科書体 NP-R" w:eastAsia="UD デジタル 教科書体 NP-R"/>
                              </w:rPr>
                              <w:t>の</w:t>
                            </w:r>
                            <w:r w:rsidR="00D13FE8">
                              <w:rPr>
                                <w:rFonts w:ascii="UD デジタル 教科書体 NP-R" w:eastAsia="UD デジタル 教科書体 NP-R" w:hint="eastAsia"/>
                              </w:rPr>
                              <w:t>提示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9FDB" id="正方形/長方形 2" o:spid="_x0000_s1026" style="position:absolute;left:0;text-align:left;margin-left:390.1pt;margin-top:16.25pt;width:382.7pt;height:9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" fillcolor="window" strokecolor="windowText" strokeweight="1pt">
                <v:stroke dashstyle="dash"/>
                <v:textbox inset="1mm,,1mm">
                  <w:txbxContent>
                    <w:p w:rsidR="00526CFB" w:rsidRPr="00526CFB" w:rsidRDefault="00526CFB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つくった発問を確認してみましょう。</w:t>
                      </w:r>
                    </w:p>
                    <w:p w:rsidR="00D13FE8" w:rsidRPr="00B0185F" w:rsidRDefault="00D13FE8" w:rsidP="00D13FE8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136BA8">
                        <w:rPr>
                          <w:rFonts w:ascii="UD デジタル 教科書体 NP-R" w:eastAsia="UD デジタル 教科書体 NP-R" w:hint="eastAsia"/>
                          <w:w w:val="90"/>
                        </w:rPr>
                        <w:t>発問</w:t>
                      </w:r>
                      <w:r w:rsidRPr="00136BA8">
                        <w:rPr>
                          <w:rFonts w:ascii="UD デジタル 教科書体 NP-R" w:eastAsia="UD デジタル 教科書体 NP-R"/>
                          <w:w w:val="90"/>
                        </w:rPr>
                        <w:t>によって</w:t>
                      </w:r>
                      <w:r w:rsidRPr="00136BA8">
                        <w:rPr>
                          <w:rFonts w:ascii="UD デジタル 教科書体 NP-R" w:eastAsia="UD デジタル 教科書体 NP-R" w:hint="eastAsia"/>
                          <w:w w:val="90"/>
                        </w:rPr>
                        <w:t>伝えたい</w:t>
                      </w:r>
                      <w:r w:rsidRPr="00136BA8">
                        <w:rPr>
                          <w:rFonts w:ascii="UD デジタル 教科書体 NP-R" w:eastAsia="UD デジタル 教科書体 NP-R"/>
                          <w:w w:val="90"/>
                        </w:rPr>
                        <w:t>ことを考え</w:t>
                      </w:r>
                      <w:r w:rsidR="00D639E7" w:rsidRPr="00136BA8">
                        <w:rPr>
                          <w:rFonts w:ascii="UD デジタル 教科書体 NP-R" w:eastAsia="UD デジタル 教科書体 NP-R" w:hint="eastAsia"/>
                          <w:w w:val="90"/>
                        </w:rPr>
                        <w:t>させ，伝え合う活動を</w:t>
                      </w:r>
                      <w:r w:rsidR="00D639E7" w:rsidRPr="00136BA8">
                        <w:rPr>
                          <w:rFonts w:ascii="UD デジタル 教科書体 NP-R" w:eastAsia="UD デジタル 教科書体 NP-R"/>
                          <w:w w:val="90"/>
                        </w:rPr>
                        <w:t>行う</w:t>
                      </w:r>
                      <w:r w:rsidRPr="00136BA8">
                        <w:rPr>
                          <w:rFonts w:ascii="UD デジタル 教科書体 NP-R" w:eastAsia="UD デジタル 教科書体 NP-R" w:hint="eastAsia"/>
                          <w:w w:val="90"/>
                        </w:rPr>
                        <w:t>こ</w:t>
                      </w:r>
                      <w:r w:rsidRPr="00136BA8">
                        <w:rPr>
                          <w:rFonts w:ascii="UD デジタル 教科書体 NP-R" w:eastAsia="UD デジタル 教科書体 NP-R"/>
                          <w:w w:val="90"/>
                        </w:rPr>
                        <w:t>とができます</w:t>
                      </w:r>
                      <w:r w:rsidRPr="00136BA8">
                        <w:rPr>
                          <w:rFonts w:ascii="UD デジタル 教科書体 NP-R" w:eastAsia="UD デジタル 教科書体 NP-R" w:hint="eastAsia"/>
                          <w:w w:val="90"/>
                        </w:rPr>
                        <w:t>か</w:t>
                      </w:r>
                      <w:r w:rsidRPr="00136BA8">
                        <w:rPr>
                          <w:rFonts w:ascii="UD デジタル 教科書体 NP-R" w:eastAsia="UD デジタル 教科書体 NP-R"/>
                          <w:w w:val="90"/>
                        </w:rPr>
                        <w:t>。</w:t>
                      </w:r>
                    </w:p>
                    <w:p w:rsidR="00D13FE8" w:rsidRDefault="00D13FE8" w:rsidP="00D13FE8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コミュニケーションで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使う英語表現に気付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かせることができますか。</w:t>
                      </w:r>
                    </w:p>
                    <w:p w:rsidR="00D13FE8" w:rsidRPr="00B45412" w:rsidRDefault="00D13FE8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w w:val="8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多様な</w:t>
                      </w:r>
                      <w:r w:rsidR="005555E0">
                        <w:rPr>
                          <w:rFonts w:ascii="UD デジタル 教科書体 NP-R" w:eastAsia="UD デジタル 教科書体 NP-R"/>
                        </w:rPr>
                        <w:t>意見を踏まえて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考え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を深め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させる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ことができますか。</w:t>
                      </w:r>
                      <w:bookmarkStart w:id="1" w:name="_GoBack"/>
                      <w:bookmarkEnd w:id="1"/>
                    </w:p>
                    <w:p w:rsidR="00D13FE8" w:rsidRPr="00526CFB" w:rsidRDefault="00D13FE8" w:rsidP="00D13FE8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生徒の相手意識や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目的意識が高まる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発問に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なっていますか</w:t>
                      </w: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</w:p>
                    <w:p w:rsidR="002C109F" w:rsidRPr="00526CFB" w:rsidRDefault="00866668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2C109F" w:rsidRPr="00526CFB">
                        <w:rPr>
                          <w:rFonts w:ascii="UD デジタル 教科書体 NP-R" w:eastAsia="UD デジタル 教科書体 NP-R" w:hint="eastAsia"/>
                        </w:rPr>
                        <w:t>生徒が</w:t>
                      </w:r>
                      <w:r w:rsidR="008E261E">
                        <w:rPr>
                          <w:rFonts w:ascii="UD デジタル 教科書体 NP-R" w:eastAsia="UD デジタル 教科書体 NP-R" w:hint="eastAsia"/>
                        </w:rPr>
                        <w:t>英語による発問の意味</w:t>
                      </w:r>
                      <w:r w:rsidR="002C109F" w:rsidRPr="00526CFB">
                        <w:rPr>
                          <w:rFonts w:ascii="UD デジタル 教科書体 NP-R" w:eastAsia="UD デジタル 教科書体 NP-R" w:hint="eastAsia"/>
                        </w:rPr>
                        <w:t>を理解できますか。</w:t>
                      </w:r>
                    </w:p>
                    <w:p w:rsidR="002C109F" w:rsidRPr="0035209A" w:rsidRDefault="002C109F" w:rsidP="0035209A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B45412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8E261E">
                        <w:rPr>
                          <w:rFonts w:ascii="UD デジタル 教科書体 NP-R" w:eastAsia="UD デジタル 教科書体 NP-R" w:hint="eastAsia"/>
                        </w:rPr>
                        <w:t>支援</w:t>
                      </w:r>
                      <w:r w:rsidR="00EB2935">
                        <w:rPr>
                          <w:rFonts w:ascii="UD デジタル 教科書体 NP-R" w:eastAsia="UD デジタル 教科書体 NP-R"/>
                        </w:rPr>
                        <w:t>例</w:t>
                      </w:r>
                      <w:r w:rsidR="00D13FE8">
                        <w:rPr>
                          <w:rFonts w:ascii="UD デジタル 教科書体 NP-R" w:eastAsia="UD デジタル 教科書体 NP-R" w:hint="eastAsia"/>
                        </w:rPr>
                        <w:t>…</w:t>
                      </w: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日本語での発問</w:t>
                      </w:r>
                      <w:r w:rsidR="00D13FE8">
                        <w:rPr>
                          <w:rFonts w:ascii="UD デジタル 教科書体 NP-R" w:eastAsia="UD デジタル 教科書体 NP-R" w:hint="eastAsia"/>
                        </w:rPr>
                        <w:t>，</w:t>
                      </w: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ペアで確認</w:t>
                      </w:r>
                      <w:r w:rsidR="00D13FE8">
                        <w:rPr>
                          <w:rFonts w:ascii="UD デジタル 教科書体 NP-R" w:eastAsia="UD デジタル 教科書体 NP-R" w:hint="eastAsia"/>
                        </w:rPr>
                        <w:t>，</w:t>
                      </w:r>
                      <w:r w:rsidR="00EB2935">
                        <w:rPr>
                          <w:rFonts w:ascii="UD デジタル 教科書体 NP-R" w:eastAsia="UD デジタル 教科書体 NP-R" w:hint="eastAsia"/>
                        </w:rPr>
                        <w:t>視覚的</w:t>
                      </w:r>
                      <w:r w:rsidR="00EB2935">
                        <w:rPr>
                          <w:rFonts w:ascii="UD デジタル 教科書体 NP-R" w:eastAsia="UD デジタル 教科書体 NP-R"/>
                        </w:rPr>
                        <w:t>な</w:t>
                      </w:r>
                      <w:r w:rsidR="00EB2935">
                        <w:rPr>
                          <w:rFonts w:ascii="UD デジタル 教科書体 NP-R" w:eastAsia="UD デジタル 教科書体 NP-R" w:hint="eastAsia"/>
                        </w:rPr>
                        <w:t>資料</w:t>
                      </w:r>
                      <w:r w:rsidR="00EB2935">
                        <w:rPr>
                          <w:rFonts w:ascii="UD デジタル 教科書体 NP-R" w:eastAsia="UD デジタル 教科書体 NP-R"/>
                        </w:rPr>
                        <w:t>の</w:t>
                      </w:r>
                      <w:r w:rsidR="00D13FE8">
                        <w:rPr>
                          <w:rFonts w:ascii="UD デジタル 教科書体 NP-R" w:eastAsia="UD デジタル 教科書体 NP-R" w:hint="eastAsia"/>
                        </w:rPr>
                        <w:t>提示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185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342F98" wp14:editId="6712B88D">
                <wp:simplePos x="0" y="0"/>
                <wp:positionH relativeFrom="margin">
                  <wp:posOffset>15240</wp:posOffset>
                </wp:positionH>
                <wp:positionV relativeFrom="paragraph">
                  <wp:posOffset>206375</wp:posOffset>
                </wp:positionV>
                <wp:extent cx="4860000" cy="1186815"/>
                <wp:effectExtent l="0" t="0" r="1714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118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生徒にとってこんな活動になっていますか？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興味・関心を持つことができる。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達成感を味わうことができる。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「誰に」「何のために」という相手意識や目的意識を持つことができる。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事実だけでなく，自分の考えや気持ちを伝え合うことができる。</w:t>
                            </w:r>
                          </w:p>
                          <w:p w:rsidR="00A679DC" w:rsidRPr="006A364A" w:rsidRDefault="002C109F" w:rsidP="00A679D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="006A364A" w:rsidRPr="006A364A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新出の</w:t>
                            </w:r>
                            <w:r w:rsidR="00A679DC" w:rsidRPr="006A364A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言語材料や既習表現を使って自由にやり取りの内容を工夫できる。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B45412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="008E261E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やり取りによって相手のことを</w:t>
                            </w:r>
                            <w:r w:rsidR="008E261E">
                              <w:rPr>
                                <w:rFonts w:ascii="UD デジタル 教科書体 NP-R" w:eastAsia="UD デジタル 教科書体 NP-R" w:hAnsi="ＭＳ ゴシック"/>
                              </w:rPr>
                              <w:t>よく知ることができる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42F98" id="正方形/長方形 1" o:spid="_x0000_s1027" style="position:absolute;left:0;text-align:left;margin-left:1.2pt;margin-top:16.25pt;width:382.7pt;height:9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" fillcolor="window" strokecolor="windowText" strokeweight="1pt">
                <v:stroke dashstyle="dash"/>
                <v:textbox inset="1mm,,1mm">
                  <w:txbxContent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生徒にとってこんな活動になっていますか？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興味・関心を持つことができる。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達成感を味わうことができる。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「誰に」「何のために」という相手意識や目的意識を持つことができる。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事実だけでなく，自分の考えや気持ちを伝え合うことができる。</w:t>
                      </w:r>
                    </w:p>
                    <w:p w:rsidR="00A679DC" w:rsidRPr="006A364A" w:rsidRDefault="002C109F" w:rsidP="00A679DC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="006A364A" w:rsidRPr="006A364A">
                        <w:rPr>
                          <w:rFonts w:ascii="UD デジタル 教科書体 NP-R" w:eastAsia="UD デジタル 教科書体 NP-R" w:hAnsi="ＭＳ ゴシック" w:hint="eastAsia"/>
                        </w:rPr>
                        <w:t>新出の</w:t>
                      </w:r>
                      <w:r w:rsidR="00A679DC" w:rsidRPr="006A364A">
                        <w:rPr>
                          <w:rFonts w:ascii="UD デジタル 教科書体 NP-R" w:eastAsia="UD デジタル 教科書体 NP-R" w:hAnsi="ＭＳ ゴシック" w:hint="eastAsia"/>
                        </w:rPr>
                        <w:t>言語材料や既習表現を使って自由にやり取りの内容を工夫できる。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B45412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="008E261E">
                        <w:rPr>
                          <w:rFonts w:ascii="UD デジタル 教科書体 NP-R" w:eastAsia="UD デジタル 教科書体 NP-R" w:hAnsi="ＭＳ ゴシック" w:hint="eastAsia"/>
                        </w:rPr>
                        <w:t>やり取りによって相手のことを</w:t>
                      </w:r>
                      <w:r w:rsidR="008E261E">
                        <w:rPr>
                          <w:rFonts w:ascii="UD デジタル 教科書体 NP-R" w:eastAsia="UD デジタル 教科書体 NP-R" w:hAnsi="ＭＳ ゴシック"/>
                        </w:rPr>
                        <w:t>よく知ることができる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109F" w:rsidRPr="002C109F">
        <w:rPr>
          <w:rFonts w:hint="eastAsia"/>
          <w:b/>
          <w:i/>
          <w:sz w:val="20"/>
        </w:rPr>
        <w:t>L</w:t>
      </w:r>
      <w:r w:rsidR="002C109F" w:rsidRPr="002C109F">
        <w:rPr>
          <w:b/>
          <w:i/>
          <w:sz w:val="20"/>
        </w:rPr>
        <w:t>et’s check</w:t>
      </w:r>
      <w:r w:rsidR="003B231F">
        <w:rPr>
          <w:rFonts w:hint="eastAsia"/>
          <w:b/>
          <w:i/>
          <w:sz w:val="20"/>
        </w:rPr>
        <w:t>！</w:t>
      </w:r>
      <w:r w:rsidR="002C109F" w:rsidRPr="002C109F">
        <w:rPr>
          <w:rFonts w:hint="eastAsia"/>
          <w:b/>
          <w:i/>
          <w:sz w:val="20"/>
        </w:rPr>
        <w:t xml:space="preserve">　</w:t>
      </w:r>
      <w:r w:rsidR="00392CCD">
        <w:rPr>
          <w:rFonts w:hint="eastAsia"/>
          <w:b/>
          <w:i/>
          <w:sz w:val="20"/>
        </w:rPr>
        <w:t>最終の言語活動</w:t>
      </w:r>
      <w:r w:rsidR="002C109F">
        <w:rPr>
          <w:rFonts w:hint="eastAsia"/>
          <w:b/>
          <w:i/>
          <w:sz w:val="20"/>
        </w:rPr>
        <w:t xml:space="preserve">　　　　　　　　　　　　　　　　　　　　　　　</w:t>
      </w:r>
      <w:r w:rsidR="00BA32DA">
        <w:rPr>
          <w:rFonts w:hint="eastAsia"/>
          <w:b/>
          <w:i/>
          <w:sz w:val="20"/>
        </w:rPr>
        <w:t xml:space="preserve">　</w:t>
      </w:r>
      <w:r w:rsidR="00560DF7">
        <w:rPr>
          <w:rFonts w:hint="eastAsia"/>
          <w:b/>
          <w:i/>
          <w:sz w:val="20"/>
        </w:rPr>
        <w:t xml:space="preserve"> </w:t>
      </w:r>
      <w:r w:rsidR="003A66C5">
        <w:rPr>
          <w:b/>
          <w:i/>
          <w:sz w:val="20"/>
        </w:rPr>
        <w:t xml:space="preserve"> </w:t>
      </w:r>
      <w:r w:rsidR="002C109F" w:rsidRPr="002C109F">
        <w:rPr>
          <w:rFonts w:hint="eastAsia"/>
          <w:b/>
          <w:i/>
          <w:sz w:val="20"/>
        </w:rPr>
        <w:t>L</w:t>
      </w:r>
      <w:r w:rsidR="002C109F" w:rsidRPr="002C109F">
        <w:rPr>
          <w:b/>
          <w:i/>
          <w:sz w:val="20"/>
        </w:rPr>
        <w:t>et’s check</w:t>
      </w:r>
      <w:r w:rsidR="003B231F">
        <w:rPr>
          <w:rFonts w:hint="eastAsia"/>
          <w:b/>
          <w:i/>
          <w:sz w:val="20"/>
        </w:rPr>
        <w:t>！</w:t>
      </w:r>
      <w:r w:rsidR="002C109F" w:rsidRPr="002C109F">
        <w:rPr>
          <w:rFonts w:hint="eastAsia"/>
          <w:b/>
          <w:i/>
          <w:sz w:val="20"/>
        </w:rPr>
        <w:t xml:space="preserve">　</w:t>
      </w:r>
      <w:r w:rsidR="002C109F">
        <w:rPr>
          <w:rFonts w:hint="eastAsia"/>
          <w:b/>
          <w:i/>
          <w:sz w:val="20"/>
        </w:rPr>
        <w:t>発問</w:t>
      </w:r>
    </w:p>
    <w:p w:rsidR="002C109F" w:rsidRPr="00746FB1" w:rsidRDefault="002C109F">
      <w:pPr>
        <w:rPr>
          <w:sz w:val="18"/>
        </w:rPr>
      </w:pPr>
    </w:p>
    <w:sectPr w:rsidR="002C109F" w:rsidRPr="00746FB1" w:rsidSect="00B23A9C">
      <w:headerReference w:type="default" r:id="rId6"/>
      <w:pgSz w:w="16838" w:h="23811" w:code="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A1" w:rsidRDefault="000E40A1" w:rsidP="003A61CB">
      <w:r>
        <w:separator/>
      </w:r>
    </w:p>
  </w:endnote>
  <w:endnote w:type="continuationSeparator" w:id="0">
    <w:p w:rsidR="000E40A1" w:rsidRDefault="000E40A1" w:rsidP="003A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A1" w:rsidRDefault="000E40A1" w:rsidP="003A61CB">
      <w:r>
        <w:separator/>
      </w:r>
    </w:p>
  </w:footnote>
  <w:footnote w:type="continuationSeparator" w:id="0">
    <w:p w:rsidR="000E40A1" w:rsidRDefault="000E40A1" w:rsidP="003A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6E" w:rsidRPr="00B23A9C" w:rsidRDefault="00B2746E" w:rsidP="00B23A9C">
    <w:pPr>
      <w:pStyle w:val="a4"/>
      <w:ind w:firstLineChars="7000" w:firstLine="12600"/>
      <w:rPr>
        <w:rFonts w:ascii="ＭＳ ゴシック" w:eastAsia="ＭＳ ゴシック" w:hAnsi="ＭＳ ゴシック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2D"/>
    <w:rsid w:val="000E40A1"/>
    <w:rsid w:val="00103DA0"/>
    <w:rsid w:val="001224EC"/>
    <w:rsid w:val="00135933"/>
    <w:rsid w:val="00136BA8"/>
    <w:rsid w:val="001731C6"/>
    <w:rsid w:val="001F4EB4"/>
    <w:rsid w:val="00257D42"/>
    <w:rsid w:val="002C109F"/>
    <w:rsid w:val="002C50D3"/>
    <w:rsid w:val="00310F48"/>
    <w:rsid w:val="00312553"/>
    <w:rsid w:val="0035209A"/>
    <w:rsid w:val="003819A1"/>
    <w:rsid w:val="00392CCD"/>
    <w:rsid w:val="003A61CB"/>
    <w:rsid w:val="003A66C5"/>
    <w:rsid w:val="003B231F"/>
    <w:rsid w:val="003D5D80"/>
    <w:rsid w:val="003E42E4"/>
    <w:rsid w:val="00462D19"/>
    <w:rsid w:val="004C1DFE"/>
    <w:rsid w:val="00526CFB"/>
    <w:rsid w:val="005555E0"/>
    <w:rsid w:val="00560DF7"/>
    <w:rsid w:val="005C24E7"/>
    <w:rsid w:val="005D191C"/>
    <w:rsid w:val="006444FC"/>
    <w:rsid w:val="00682080"/>
    <w:rsid w:val="006A355F"/>
    <w:rsid w:val="006A364A"/>
    <w:rsid w:val="006A6702"/>
    <w:rsid w:val="006F67FD"/>
    <w:rsid w:val="00702605"/>
    <w:rsid w:val="00705C90"/>
    <w:rsid w:val="0072780B"/>
    <w:rsid w:val="00746FB1"/>
    <w:rsid w:val="00756D35"/>
    <w:rsid w:val="007724AB"/>
    <w:rsid w:val="007C2722"/>
    <w:rsid w:val="008061FD"/>
    <w:rsid w:val="00854161"/>
    <w:rsid w:val="00866668"/>
    <w:rsid w:val="008773BE"/>
    <w:rsid w:val="00894E64"/>
    <w:rsid w:val="0089610B"/>
    <w:rsid w:val="008E261E"/>
    <w:rsid w:val="008F0044"/>
    <w:rsid w:val="00926243"/>
    <w:rsid w:val="00934DA4"/>
    <w:rsid w:val="00937BF0"/>
    <w:rsid w:val="00955AED"/>
    <w:rsid w:val="0097712D"/>
    <w:rsid w:val="009B7F9C"/>
    <w:rsid w:val="00A04B48"/>
    <w:rsid w:val="00A132DC"/>
    <w:rsid w:val="00A647F9"/>
    <w:rsid w:val="00A679DC"/>
    <w:rsid w:val="00A70A81"/>
    <w:rsid w:val="00B0185F"/>
    <w:rsid w:val="00B05A20"/>
    <w:rsid w:val="00B156DC"/>
    <w:rsid w:val="00B23A9C"/>
    <w:rsid w:val="00B2746E"/>
    <w:rsid w:val="00B45412"/>
    <w:rsid w:val="00BA32DA"/>
    <w:rsid w:val="00BA59B3"/>
    <w:rsid w:val="00BC7E2D"/>
    <w:rsid w:val="00C05FCC"/>
    <w:rsid w:val="00C411E1"/>
    <w:rsid w:val="00C91FD2"/>
    <w:rsid w:val="00CB7DDE"/>
    <w:rsid w:val="00D046AC"/>
    <w:rsid w:val="00D13FE8"/>
    <w:rsid w:val="00D55399"/>
    <w:rsid w:val="00D639E7"/>
    <w:rsid w:val="00D91DB6"/>
    <w:rsid w:val="00E22CFB"/>
    <w:rsid w:val="00E473C9"/>
    <w:rsid w:val="00E603FF"/>
    <w:rsid w:val="00EB2935"/>
    <w:rsid w:val="00ED7192"/>
    <w:rsid w:val="00F45458"/>
    <w:rsid w:val="00F9542B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3BAF0-9E86-4F76-B292-0D6985B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1CB"/>
  </w:style>
  <w:style w:type="paragraph" w:styleId="a6">
    <w:name w:val="footer"/>
    <w:basedOn w:val="a"/>
    <w:link w:val="a7"/>
    <w:uiPriority w:val="99"/>
    <w:unhideWhenUsed/>
    <w:rsid w:val="003A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1CB"/>
  </w:style>
  <w:style w:type="paragraph" w:styleId="a8">
    <w:name w:val="Balloon Text"/>
    <w:basedOn w:val="a"/>
    <w:link w:val="a9"/>
    <w:uiPriority w:val="99"/>
    <w:semiHidden/>
    <w:unhideWhenUsed/>
    <w:rsid w:val="0074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宮城県総合教育センター</dc:creator>
  <cp:keywords/>
  <dc:description/>
  <cp:lastModifiedBy>宮城県総合教育センター</cp:lastModifiedBy>
  <cp:revision>8</cp:revision>
  <cp:lastPrinted>2022-01-31T05:13:00Z</cp:lastPrinted>
  <dcterms:created xsi:type="dcterms:W3CDTF">2022-01-25T04:32:00Z</dcterms:created>
  <dcterms:modified xsi:type="dcterms:W3CDTF">2022-02-09T00:19:00Z</dcterms:modified>
</cp:coreProperties>
</file>