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84" w:rsidRPr="00957C9A" w:rsidRDefault="00957C9A">
      <w:pPr>
        <w:rPr>
          <w:rFonts w:ascii="UD デジタル 教科書体 NP-B" w:eastAsia="UD デジタル 教科書体 NP-B"/>
          <w:sz w:val="22"/>
        </w:rPr>
      </w:pPr>
      <w:r w:rsidRPr="00957C9A">
        <w:rPr>
          <w:rFonts w:ascii="UD デジタル 教科書体 NP-B" w:eastAsia="UD デジタル 教科書体 NP-B" w:hint="eastAsia"/>
          <w:sz w:val="22"/>
        </w:rPr>
        <w:t>高校道徳シート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9"/>
        <w:gridCol w:w="4871"/>
      </w:tblGrid>
      <w:tr w:rsidR="00957C9A" w:rsidRPr="00957C9A" w:rsidTr="003E1731"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957C9A" w:rsidRPr="00957C9A" w:rsidRDefault="00957C9A" w:rsidP="00957C9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957C9A">
              <w:rPr>
                <w:rFonts w:ascii="UD デジタル 教科書体 NP-B" w:eastAsia="UD デジタル 教科書体 NP-B" w:hint="eastAsia"/>
                <w:sz w:val="22"/>
              </w:rPr>
              <w:t>本時の主題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</w:tcPr>
          <w:p w:rsidR="00957C9A" w:rsidRPr="004E0636" w:rsidRDefault="00957C9A">
            <w:pPr>
              <w:rPr>
                <w:rFonts w:ascii="UD デジタル 教科書体 NP-R" w:eastAsia="UD デジタル 教科書体 NP-R"/>
              </w:rPr>
            </w:pPr>
          </w:p>
        </w:tc>
      </w:tr>
      <w:tr w:rsidR="00957C9A" w:rsidRPr="00957C9A" w:rsidTr="003E1731">
        <w:tc>
          <w:tcPr>
            <w:tcW w:w="9742" w:type="dxa"/>
            <w:gridSpan w:val="3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957C9A" w:rsidRPr="00957C9A" w:rsidRDefault="00957C9A">
            <w:pPr>
              <w:rPr>
                <w:rFonts w:ascii="UD デジタル 教科書体 NP-B" w:eastAsia="UD デジタル 教科書体 NP-B"/>
                <w:sz w:val="22"/>
              </w:rPr>
            </w:pPr>
            <w:r w:rsidRPr="00957C9A">
              <w:rPr>
                <w:rFonts w:ascii="UD デジタル 教科書体 NP-B" w:eastAsia="UD デジタル 教科書体 NP-B" w:hint="eastAsia"/>
                <w:sz w:val="22"/>
              </w:rPr>
              <w:t>「人間としての在り方生き方」を考える教育が目指すこと</w:t>
            </w:r>
          </w:p>
        </w:tc>
      </w:tr>
      <w:tr w:rsidR="00957C9A" w:rsidTr="003E1731">
        <w:tc>
          <w:tcPr>
            <w:tcW w:w="9742" w:type="dxa"/>
            <w:gridSpan w:val="3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:rsidR="00957C9A" w:rsidRPr="00957C9A" w:rsidRDefault="00957C9A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自分にふさわしいよりよい生き方を，選択可能ないくつかの生き方の中から選ぶ上で，自分自身に固有の選択基準ないし判断基準を生徒に持たせること。</w:t>
            </w:r>
          </w:p>
        </w:tc>
      </w:tr>
      <w:tr w:rsidR="00957C9A" w:rsidTr="003E1731">
        <w:tc>
          <w:tcPr>
            <w:tcW w:w="4871" w:type="dxa"/>
            <w:gridSpan w:val="2"/>
            <w:tcBorders>
              <w:bottom w:val="dashSmallGap" w:sz="4" w:space="0" w:color="auto"/>
            </w:tcBorders>
            <w:shd w:val="clear" w:color="auto" w:fill="FFF2CC" w:themeFill="accent4" w:themeFillTint="33"/>
          </w:tcPr>
          <w:p w:rsidR="00957C9A" w:rsidRDefault="00957C9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１　道徳教育重点目標</w:t>
            </w:r>
          </w:p>
        </w:tc>
        <w:tc>
          <w:tcPr>
            <w:tcW w:w="4871" w:type="dxa"/>
            <w:shd w:val="clear" w:color="auto" w:fill="FFF2CC" w:themeFill="accent4" w:themeFillTint="33"/>
          </w:tcPr>
          <w:p w:rsidR="00957C9A" w:rsidRDefault="00957C9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２　発達の段階（高等学校）</w:t>
            </w:r>
          </w:p>
        </w:tc>
      </w:tr>
      <w:tr w:rsidR="00957C9A" w:rsidTr="003E1731">
        <w:tc>
          <w:tcPr>
            <w:tcW w:w="4871" w:type="dxa"/>
            <w:gridSpan w:val="2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957C9A" w:rsidRPr="00957C9A" w:rsidRDefault="000808A4" w:rsidP="000808A4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目指す生徒の姿</w:t>
            </w:r>
          </w:p>
        </w:tc>
        <w:tc>
          <w:tcPr>
            <w:tcW w:w="4871" w:type="dxa"/>
            <w:vMerge w:val="restart"/>
            <w:shd w:val="clear" w:color="auto" w:fill="FFF2CC" w:themeFill="accent4" w:themeFillTint="33"/>
          </w:tcPr>
          <w:p w:rsidR="00957C9A" w:rsidRPr="000808A4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</w:rPr>
            </w:pPr>
            <w:r w:rsidRPr="000808A4">
              <w:rPr>
                <w:rFonts w:ascii="UD デジタル 教科書体 NP-R" w:eastAsia="UD デジタル 教科書体 NP-R" w:hAnsi="Arial" w:cs="Arial" w:hint="eastAsia"/>
                <w:color w:val="000000"/>
                <w:sz w:val="22"/>
                <w:szCs w:val="23"/>
              </w:rPr>
              <w:t>・自ら考え主体的に判断し行動することができるようになり，人間としての在り方生き方についての関心が高まってくる。</w:t>
            </w:r>
          </w:p>
          <w:p w:rsidR="00957C9A" w:rsidRPr="000808A4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</w:rPr>
            </w:pPr>
          </w:p>
          <w:p w:rsidR="00957C9A" w:rsidRPr="000808A4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</w:rPr>
            </w:pPr>
            <w:r w:rsidRPr="000808A4">
              <w:rPr>
                <w:rFonts w:ascii="UD デジタル 教科書体 NP-R" w:eastAsia="UD デジタル 教科書体 NP-R" w:hAnsi="Arial" w:cs="Arial" w:hint="eastAsia"/>
                <w:color w:val="000000"/>
                <w:sz w:val="22"/>
                <w:szCs w:val="23"/>
              </w:rPr>
              <w:t xml:space="preserve">・幅広い見方による普遍的な思考ができるようになる。 </w:t>
            </w:r>
          </w:p>
          <w:p w:rsidR="00957C9A" w:rsidRPr="000808A4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</w:rPr>
            </w:pPr>
          </w:p>
          <w:p w:rsidR="00957C9A" w:rsidRPr="000808A4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</w:rPr>
            </w:pPr>
            <w:r w:rsidRPr="000808A4">
              <w:rPr>
                <w:rFonts w:ascii="UD デジタル 教科書体 NP-R" w:eastAsia="UD デジタル 教科書体 NP-R" w:hAnsi="Arial" w:cs="Arial" w:hint="eastAsia"/>
                <w:color w:val="000000"/>
                <w:sz w:val="22"/>
                <w:szCs w:val="23"/>
              </w:rPr>
              <w:t>・行為の結果と動機どちらも踏まえて，深い思索ができるようになる。</w:t>
            </w:r>
          </w:p>
          <w:p w:rsidR="00957C9A" w:rsidRPr="000808A4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</w:rPr>
            </w:pPr>
          </w:p>
          <w:p w:rsidR="00957C9A" w:rsidRPr="000808A4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</w:rPr>
            </w:pPr>
            <w:r w:rsidRPr="000808A4">
              <w:rPr>
                <w:rFonts w:ascii="UD デジタル 教科書体 NP-R" w:eastAsia="UD デジタル 教科書体 NP-R" w:hAnsi="Arial" w:cs="Arial" w:hint="eastAsia"/>
                <w:color w:val="000000"/>
                <w:sz w:val="22"/>
                <w:szCs w:val="23"/>
              </w:rPr>
              <w:t>・人間としての在り方生き方について，様々な価値と関わらせながら，多面的・多角的に考えることができるようになる。</w:t>
            </w:r>
          </w:p>
          <w:p w:rsidR="00957C9A" w:rsidRPr="000808A4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</w:rPr>
            </w:pPr>
          </w:p>
          <w:p w:rsidR="00957C9A" w:rsidRPr="000808A4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</w:rPr>
            </w:pPr>
            <w:r w:rsidRPr="000808A4">
              <w:rPr>
                <w:rFonts w:ascii="UD デジタル 教科書体 NP-R" w:eastAsia="UD デジタル 教科書体 NP-R" w:hAnsi="Arial" w:cs="Arial" w:hint="eastAsia"/>
                <w:color w:val="000000"/>
                <w:sz w:val="22"/>
                <w:szCs w:val="23"/>
              </w:rPr>
              <w:t>・国家社会の一員としての自覚に基づき，考えることができるようになる。</w:t>
            </w:r>
          </w:p>
          <w:p w:rsidR="000808A4" w:rsidRPr="00957C9A" w:rsidRDefault="000808A4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  <w:shd w:val="clear" w:color="auto" w:fill="FFFFFF"/>
              </w:rPr>
            </w:pPr>
          </w:p>
        </w:tc>
      </w:tr>
      <w:tr w:rsidR="00957C9A" w:rsidTr="000808A4">
        <w:tc>
          <w:tcPr>
            <w:tcW w:w="4871" w:type="dxa"/>
            <w:gridSpan w:val="2"/>
          </w:tcPr>
          <w:p w:rsidR="00957C9A" w:rsidRPr="004E0636" w:rsidRDefault="00957C9A">
            <w:pPr>
              <w:rPr>
                <w:rFonts w:ascii="UD デジタル 教科書体 NP-R" w:eastAsia="UD デジタル 教科書体 NP-R"/>
              </w:rPr>
            </w:pPr>
            <w:bookmarkStart w:id="0" w:name="_GoBack"/>
            <w:bookmarkEnd w:id="0"/>
          </w:p>
        </w:tc>
        <w:tc>
          <w:tcPr>
            <w:tcW w:w="4871" w:type="dxa"/>
            <w:vMerge/>
            <w:shd w:val="clear" w:color="auto" w:fill="FFF2CC" w:themeFill="accent4" w:themeFillTint="33"/>
          </w:tcPr>
          <w:p w:rsidR="00957C9A" w:rsidRPr="00957C9A" w:rsidRDefault="00957C9A" w:rsidP="00957C9A">
            <w:pPr>
              <w:ind w:left="209" w:hangingChars="95" w:hanging="209"/>
              <w:rPr>
                <w:rFonts w:ascii="UD デジタル 教科書体 NP-R" w:eastAsia="UD デジタル 教科書体 NP-R" w:hAnsi="Arial" w:cs="Arial"/>
                <w:color w:val="000000"/>
                <w:sz w:val="22"/>
                <w:szCs w:val="23"/>
                <w:shd w:val="clear" w:color="auto" w:fill="FFFFFF"/>
              </w:rPr>
            </w:pPr>
          </w:p>
        </w:tc>
      </w:tr>
      <w:tr w:rsidR="00957C9A" w:rsidTr="000808A4">
        <w:tc>
          <w:tcPr>
            <w:tcW w:w="9742" w:type="dxa"/>
            <w:gridSpan w:val="3"/>
            <w:shd w:val="clear" w:color="auto" w:fill="FFF2CC" w:themeFill="accent4" w:themeFillTint="33"/>
          </w:tcPr>
          <w:p w:rsidR="00957C9A" w:rsidRDefault="00957C9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３　各教科・科目等と道徳教育の関連</w:t>
            </w:r>
          </w:p>
        </w:tc>
      </w:tr>
      <w:tr w:rsidR="00957C9A" w:rsidTr="00957C9A">
        <w:trPr>
          <w:trHeight w:val="1713"/>
        </w:trPr>
        <w:tc>
          <w:tcPr>
            <w:tcW w:w="9742" w:type="dxa"/>
            <w:gridSpan w:val="3"/>
          </w:tcPr>
          <w:p w:rsidR="00957C9A" w:rsidRPr="004E0636" w:rsidRDefault="00957C9A">
            <w:pPr>
              <w:rPr>
                <w:rFonts w:ascii="UD デジタル 教科書体 NP-R" w:eastAsia="UD デジタル 教科書体 NP-R"/>
              </w:rPr>
            </w:pPr>
          </w:p>
        </w:tc>
      </w:tr>
      <w:tr w:rsidR="00957C9A" w:rsidTr="000808A4">
        <w:tc>
          <w:tcPr>
            <w:tcW w:w="9742" w:type="dxa"/>
            <w:gridSpan w:val="3"/>
            <w:shd w:val="clear" w:color="auto" w:fill="FFF2CC" w:themeFill="accent4" w:themeFillTint="33"/>
          </w:tcPr>
          <w:p w:rsidR="00957C9A" w:rsidRDefault="00957C9A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４　本時での道徳教育に関わる場面・指導方法等</w:t>
            </w:r>
          </w:p>
        </w:tc>
      </w:tr>
      <w:tr w:rsidR="00957C9A" w:rsidTr="00957C9A">
        <w:trPr>
          <w:trHeight w:val="1742"/>
        </w:trPr>
        <w:tc>
          <w:tcPr>
            <w:tcW w:w="9742" w:type="dxa"/>
            <w:gridSpan w:val="3"/>
          </w:tcPr>
          <w:p w:rsidR="00957C9A" w:rsidRPr="004E0636" w:rsidRDefault="00957C9A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957C9A" w:rsidRPr="00957C9A" w:rsidRDefault="00957C9A">
      <w:pPr>
        <w:rPr>
          <w:rFonts w:ascii="UD デジタル 教科書体 NP-B" w:eastAsia="UD デジタル 教科書体 NP-B"/>
        </w:rPr>
      </w:pPr>
    </w:p>
    <w:sectPr w:rsidR="00957C9A" w:rsidRPr="00957C9A" w:rsidSect="0013758C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84"/>
    <w:rsid w:val="000648E0"/>
    <w:rsid w:val="000808A4"/>
    <w:rsid w:val="0013758C"/>
    <w:rsid w:val="003E1731"/>
    <w:rsid w:val="004767A1"/>
    <w:rsid w:val="004A6774"/>
    <w:rsid w:val="004E0636"/>
    <w:rsid w:val="008B0BC3"/>
    <w:rsid w:val="00912C9B"/>
    <w:rsid w:val="00940240"/>
    <w:rsid w:val="00957C9A"/>
    <w:rsid w:val="00C901FE"/>
    <w:rsid w:val="00D02269"/>
    <w:rsid w:val="00E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68375-C0C7-4549-9595-DD1E0EC2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宮城県総合教育センターR3年度専門研究道徳教育研究グループ</dc:creator>
  <cp:keywords/>
  <dc:description/>
  <cp:lastModifiedBy>情報研修室203</cp:lastModifiedBy>
  <cp:revision>7</cp:revision>
  <cp:lastPrinted>2022-02-24T00:17:00Z</cp:lastPrinted>
  <dcterms:created xsi:type="dcterms:W3CDTF">2022-02-25T07:37:00Z</dcterms:created>
  <dcterms:modified xsi:type="dcterms:W3CDTF">2022-03-15T02:32:00Z</dcterms:modified>
</cp:coreProperties>
</file>