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5" w:type="dxa"/>
        <w:tblLayout w:type="fixed"/>
        <w:tblCellMar>
          <w:left w:w="0" w:type="dxa"/>
          <w:right w:w="0" w:type="dxa"/>
        </w:tblCellMar>
        <w:tblLook w:val="0420" w:firstRow="1" w:lastRow="0" w:firstColumn="0" w:lastColumn="0" w:noHBand="0" w:noVBand="1"/>
      </w:tblPr>
      <w:tblGrid>
        <w:gridCol w:w="393"/>
        <w:gridCol w:w="1763"/>
        <w:gridCol w:w="7"/>
        <w:gridCol w:w="282"/>
        <w:gridCol w:w="7"/>
        <w:gridCol w:w="4606"/>
        <w:gridCol w:w="455"/>
        <w:gridCol w:w="567"/>
        <w:gridCol w:w="1701"/>
      </w:tblGrid>
      <w:tr w:rsidR="00060C95" w:rsidTr="00306751">
        <w:trPr>
          <w:trHeight w:val="13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060C95" w:rsidRDefault="00060C95" w:rsidP="00306751">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w:t>
            </w:r>
            <w:bookmarkStart w:id="0" w:name="地震発生時の津波対応"/>
            <w:bookmarkStart w:id="1" w:name="_GoBack"/>
            <w:r>
              <w:rPr>
                <w:rFonts w:ascii="ＭＳ Ｐゴシック" w:eastAsia="ＭＳ Ｐゴシック" w:hAnsi="ＭＳ Ｐゴシック" w:cs="ＭＳ Ｐゴシック" w:hint="eastAsia"/>
                <w:b/>
                <w:kern w:val="0"/>
                <w:sz w:val="20"/>
                <w:szCs w:val="20"/>
              </w:rPr>
              <w:t>地震発生時の津波対応</w:t>
            </w:r>
            <w:bookmarkEnd w:id="0"/>
            <w:bookmarkEnd w:id="1"/>
          </w:p>
        </w:tc>
        <w:tc>
          <w:tcPr>
            <w:tcW w:w="455" w:type="dxa"/>
            <w:vMerge w:val="restart"/>
            <w:tcBorders>
              <w:top w:val="single" w:sz="4" w:space="0" w:color="auto"/>
              <w:left w:val="nil"/>
              <w:right w:val="single" w:sz="4" w:space="0" w:color="auto"/>
            </w:tcBorders>
            <w:noWrap/>
          </w:tcPr>
          <w:p w:rsidR="00060C95" w:rsidRDefault="00060C95"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tcPr>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060C95"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060C95" w:rsidRPr="007D0B42" w:rsidRDefault="00060C95" w:rsidP="00060C9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2" w:space="0" w:color="auto"/>
              <w:right w:val="single" w:sz="2" w:space="0" w:color="auto"/>
            </w:tcBorders>
            <w:shd w:val="clear" w:color="auto" w:fill="auto"/>
            <w:vAlign w:val="center"/>
          </w:tcPr>
          <w:p w:rsidR="00060C95" w:rsidRPr="00306751" w:rsidRDefault="00060C95" w:rsidP="00FA4AC6">
            <w:pPr>
              <w:jc w:val="center"/>
              <w:rPr>
                <w:rFonts w:hAnsi="ＭＳ 明朝"/>
                <w:kern w:val="0"/>
                <w:sz w:val="20"/>
                <w:szCs w:val="20"/>
              </w:rPr>
            </w:pPr>
            <w:r w:rsidRPr="00306751">
              <w:rPr>
                <w:rFonts w:hAnsi="ＭＳ 明朝" w:cs="ＭＳ Ｐゴシック" w:hint="eastAsia"/>
                <w:kern w:val="0"/>
                <w:sz w:val="16"/>
                <w:szCs w:val="16"/>
              </w:rPr>
              <w:t>指導資料</w:t>
            </w:r>
          </w:p>
        </w:tc>
      </w:tr>
      <w:tr w:rsidR="00060C95" w:rsidTr="00FA4AC6">
        <w:trPr>
          <w:trHeight w:val="419"/>
        </w:trPr>
        <w:tc>
          <w:tcPr>
            <w:tcW w:w="393" w:type="dxa"/>
            <w:tcBorders>
              <w:top w:val="single" w:sz="2" w:space="0" w:color="auto"/>
              <w:left w:val="single" w:sz="4" w:space="0" w:color="auto"/>
              <w:bottom w:val="single" w:sz="4" w:space="0" w:color="000000"/>
              <w:right w:val="single" w:sz="4" w:space="0" w:color="auto"/>
            </w:tcBorders>
            <w:noWrap/>
          </w:tcPr>
          <w:p w:rsidR="00060C95" w:rsidRDefault="00060C95" w:rsidP="00060C95">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gridSpan w:val="2"/>
            <w:tcBorders>
              <w:top w:val="single" w:sz="2" w:space="0" w:color="auto"/>
              <w:left w:val="single" w:sz="4" w:space="0" w:color="auto"/>
              <w:bottom w:val="single" w:sz="4" w:space="0" w:color="000000"/>
              <w:right w:val="nil"/>
            </w:tcBorders>
          </w:tcPr>
          <w:p w:rsidR="00060C95" w:rsidRDefault="00060C95" w:rsidP="00060C9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3"/>
            <w:tcBorders>
              <w:top w:val="single" w:sz="2" w:space="0" w:color="auto"/>
              <w:left w:val="single" w:sz="4" w:space="0" w:color="auto"/>
              <w:bottom w:val="single" w:sz="4" w:space="0" w:color="auto"/>
              <w:right w:val="single" w:sz="4" w:space="0" w:color="auto"/>
            </w:tcBorders>
            <w:vAlign w:val="center"/>
          </w:tcPr>
          <w:p w:rsidR="00060C95" w:rsidRDefault="00060C95" w:rsidP="00FA4A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4" w:space="0" w:color="auto"/>
              <w:right w:val="single" w:sz="4" w:space="0" w:color="auto"/>
            </w:tcBorders>
            <w:noWrap/>
          </w:tcPr>
          <w:p w:rsidR="00060C95" w:rsidRDefault="00060C95" w:rsidP="00060C95">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tcPr>
          <w:p w:rsidR="00060C95" w:rsidRPr="00CB1FE9" w:rsidRDefault="00060C95" w:rsidP="00060C95">
            <w:pPr>
              <w:widowControl/>
              <w:jc w:val="center"/>
              <w:rPr>
                <w:rFonts w:ascii="ＭＳ ゴシック" w:eastAsia="ＭＳ ゴシック" w:hAnsi="ＭＳ ゴシック" w:cs="ＭＳ Ｐゴシック"/>
                <w:b/>
                <w:kern w:val="0"/>
                <w:sz w:val="16"/>
                <w:szCs w:val="16"/>
              </w:rPr>
            </w:pPr>
          </w:p>
        </w:tc>
        <w:tc>
          <w:tcPr>
            <w:tcW w:w="1701" w:type="dxa"/>
            <w:vMerge/>
            <w:tcBorders>
              <w:left w:val="single" w:sz="4" w:space="0" w:color="auto"/>
              <w:bottom w:val="single" w:sz="12" w:space="0" w:color="auto"/>
              <w:right w:val="single" w:sz="2" w:space="0" w:color="auto"/>
            </w:tcBorders>
          </w:tcPr>
          <w:p w:rsidR="00060C95" w:rsidRPr="007D0B42" w:rsidRDefault="00060C95" w:rsidP="00060C95">
            <w:pPr>
              <w:widowControl/>
              <w:jc w:val="center"/>
              <w:rPr>
                <w:rFonts w:ascii="ＭＳ ゴシック" w:eastAsia="ＭＳ ゴシック" w:hAnsi="ＭＳ ゴシック" w:cs="ＭＳ Ｐゴシック"/>
                <w:kern w:val="0"/>
                <w:sz w:val="16"/>
                <w:szCs w:val="16"/>
              </w:rPr>
            </w:pPr>
          </w:p>
        </w:tc>
      </w:tr>
      <w:tr w:rsidR="0077627E" w:rsidTr="00060C95">
        <w:trPr>
          <w:trHeight w:val="12"/>
        </w:trPr>
        <w:tc>
          <w:tcPr>
            <w:tcW w:w="393" w:type="dxa"/>
            <w:vMerge w:val="restart"/>
            <w:tcBorders>
              <w:top w:val="single" w:sz="12" w:space="0" w:color="auto"/>
              <w:left w:val="single" w:sz="4" w:space="0" w:color="auto"/>
              <w:bottom w:val="single" w:sz="4" w:space="0" w:color="000000"/>
              <w:right w:val="single" w:sz="4" w:space="0" w:color="auto"/>
            </w:tcBorders>
            <w:noWrap/>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0" w:type="dxa"/>
            <w:gridSpan w:val="2"/>
            <w:vMerge w:val="restart"/>
            <w:tcBorders>
              <w:top w:val="single" w:sz="12" w:space="0" w:color="auto"/>
              <w:left w:val="single" w:sz="4" w:space="0" w:color="auto"/>
              <w:bottom w:val="single" w:sz="4" w:space="0" w:color="000000"/>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地震が発生した場合，すぐに津波を考える。</w:t>
            </w:r>
          </w:p>
        </w:tc>
        <w:tc>
          <w:tcPr>
            <w:tcW w:w="282" w:type="dxa"/>
            <w:tcBorders>
              <w:top w:val="single" w:sz="12" w:space="0" w:color="auto"/>
              <w:left w:val="nil"/>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single" w:sz="12" w:space="0" w:color="auto"/>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地震が発生したときは，最初はどこが震源かが分からないので，すぐに津波のことを考えなければならない。</w:t>
            </w:r>
          </w:p>
        </w:tc>
        <w:tc>
          <w:tcPr>
            <w:tcW w:w="455" w:type="dxa"/>
            <w:tcBorders>
              <w:top w:val="single" w:sz="12" w:space="0" w:color="auto"/>
              <w:left w:val="nil"/>
              <w:bottom w:val="nil"/>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single" w:sz="12" w:space="0" w:color="auto"/>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single" w:sz="2" w:space="0" w:color="auto"/>
              <w:right w:val="single" w:sz="2" w:space="0" w:color="auto"/>
            </w:tcBorders>
          </w:tcPr>
          <w:p w:rsidR="0077627E" w:rsidRPr="0077627E" w:rsidRDefault="0077627E" w:rsidP="00306751">
            <w:pPr>
              <w:spacing w:line="240" w:lineRule="exact"/>
              <w:ind w:left="180" w:hangingChars="100" w:hanging="180"/>
              <w:jc w:val="left"/>
              <w:rPr>
                <w:rFonts w:hAnsi="Times New Roman"/>
                <w:color w:val="000000"/>
                <w:spacing w:val="2"/>
                <w:kern w:val="0"/>
                <w:sz w:val="21"/>
                <w:szCs w:val="21"/>
              </w:rPr>
            </w:pPr>
            <w:r w:rsidRPr="0077627E">
              <w:rPr>
                <w:rFonts w:hAnsi="ＭＳ 明朝" w:cs="ＭＳ 明朝" w:hint="eastAsia"/>
                <w:color w:val="000000"/>
                <w:kern w:val="0"/>
                <w:sz w:val="18"/>
                <w:szCs w:val="18"/>
              </w:rPr>
              <w:t>・</w:t>
            </w:r>
            <w:hyperlink r:id="rId9" w:history="1">
              <w:r w:rsidRPr="00C77568">
                <w:rPr>
                  <w:rStyle w:val="ab"/>
                  <w:rFonts w:hAnsi="ＭＳ 明朝" w:cs="ＭＳ 明朝" w:hint="eastAsia"/>
                  <w:kern w:val="0"/>
                  <w:sz w:val="18"/>
                  <w:szCs w:val="18"/>
                </w:rPr>
                <w:t>地震　その時</w:t>
              </w:r>
            </w:hyperlink>
            <w:r>
              <w:rPr>
                <w:rFonts w:hAnsi="ＭＳ 明朝" w:cs="ＭＳ 明朝" w:hint="eastAsia"/>
                <w:color w:val="000000"/>
                <w:kern w:val="0"/>
                <w:sz w:val="18"/>
                <w:szCs w:val="18"/>
              </w:rPr>
              <w:t xml:space="preserve">　　</w:t>
            </w:r>
            <w:hyperlink r:id="rId10" w:history="1">
              <w:r w:rsidRPr="00C77568">
                <w:rPr>
                  <w:rStyle w:val="ab"/>
                  <w:rFonts w:hAnsi="ＭＳ 明朝" w:cs="ＭＳ 明朝" w:hint="eastAsia"/>
                  <w:kern w:val="0"/>
                  <w:sz w:val="18"/>
                  <w:szCs w:val="18"/>
                </w:rPr>
                <w:t>10のポイント</w:t>
              </w:r>
            </w:hyperlink>
            <w:r>
              <w:rPr>
                <w:rFonts w:hAnsi="ＭＳ 明朝" w:cs="ＭＳ 明朝" w:hint="eastAsia"/>
                <w:color w:val="000000"/>
                <w:kern w:val="0"/>
                <w:sz w:val="18"/>
                <w:szCs w:val="18"/>
              </w:rPr>
              <w:t xml:space="preserve">　</w:t>
            </w:r>
            <w:r w:rsidRPr="0077627E">
              <w:rPr>
                <w:rFonts w:hAnsi="ＭＳ 明朝" w:cs="ＭＳ 明朝"/>
                <w:color w:val="000000"/>
                <w:kern w:val="0"/>
                <w:sz w:val="18"/>
                <w:szCs w:val="18"/>
              </w:rPr>
              <w:t>(</w:t>
            </w:r>
            <w:r w:rsidRPr="0077627E">
              <w:rPr>
                <w:rFonts w:hAnsi="ＭＳ 明朝" w:cs="ＭＳ 明朝" w:hint="eastAsia"/>
                <w:color w:val="000000"/>
                <w:kern w:val="0"/>
                <w:sz w:val="18"/>
                <w:szCs w:val="18"/>
              </w:rPr>
              <w:t>東京消防庁</w:t>
            </w:r>
            <w:r w:rsidRPr="0077627E">
              <w:rPr>
                <w:rFonts w:hAnsi="ＭＳ 明朝" w:cs="ＭＳ 明朝"/>
                <w:color w:val="000000"/>
                <w:kern w:val="0"/>
                <w:sz w:val="18"/>
                <w:szCs w:val="18"/>
              </w:rPr>
              <w:t>)</w:t>
            </w:r>
          </w:p>
          <w:p w:rsidR="0077627E" w:rsidRPr="0077627E" w:rsidRDefault="0077627E">
            <w:pPr>
              <w:widowControl/>
              <w:jc w:val="left"/>
              <w:rPr>
                <w:rFonts w:ascii="Century"/>
                <w:b/>
                <w:kern w:val="0"/>
                <w:sz w:val="20"/>
                <w:szCs w:val="20"/>
              </w:rPr>
            </w:pPr>
          </w:p>
        </w:tc>
      </w:tr>
      <w:tr w:rsidR="0077627E" w:rsidTr="0077627E">
        <w:trPr>
          <w:trHeight w:val="19"/>
        </w:trPr>
        <w:tc>
          <w:tcPr>
            <w:tcW w:w="393" w:type="dxa"/>
            <w:vMerge/>
            <w:tcBorders>
              <w:top w:val="nil"/>
              <w:left w:val="single" w:sz="4" w:space="0" w:color="auto"/>
              <w:bottom w:val="single" w:sz="4" w:space="0" w:color="000000"/>
              <w:right w:val="single" w:sz="4" w:space="0" w:color="auto"/>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13" w:type="dxa"/>
            <w:gridSpan w:val="2"/>
            <w:tcBorders>
              <w:top w:val="nil"/>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津波から避難する時は，遠くではなく，高いところに避難する。例えば，海の近くにいる場合は，近くの高台や建物等が流される恐れがあるため，高くて頑丈な建物に避難する。</w:t>
            </w:r>
          </w:p>
        </w:tc>
        <w:tc>
          <w:tcPr>
            <w:tcW w:w="455" w:type="dxa"/>
            <w:tcBorders>
              <w:top w:val="single" w:sz="4" w:space="0" w:color="auto"/>
              <w:left w:val="nil"/>
              <w:bottom w:val="single" w:sz="4" w:space="0" w:color="auto"/>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77627E">
        <w:trPr>
          <w:trHeight w:val="12"/>
        </w:trPr>
        <w:tc>
          <w:tcPr>
            <w:tcW w:w="393" w:type="dxa"/>
            <w:vMerge/>
            <w:tcBorders>
              <w:top w:val="nil"/>
              <w:left w:val="single" w:sz="4" w:space="0" w:color="auto"/>
              <w:bottom w:val="single" w:sz="4" w:space="0" w:color="000000"/>
              <w:right w:val="single" w:sz="4" w:space="0" w:color="auto"/>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車を使った避難は，交通渋滞などにより身動きがとれなくなる恐れがあることを理解する。</w:t>
            </w:r>
          </w:p>
        </w:tc>
        <w:tc>
          <w:tcPr>
            <w:tcW w:w="455" w:type="dxa"/>
            <w:tcBorders>
              <w:top w:val="nil"/>
              <w:left w:val="nil"/>
              <w:bottom w:val="single" w:sz="4" w:space="0" w:color="auto"/>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77627E">
        <w:trPr>
          <w:trHeight w:val="12"/>
        </w:trPr>
        <w:tc>
          <w:tcPr>
            <w:tcW w:w="393" w:type="dxa"/>
            <w:vMerge/>
            <w:tcBorders>
              <w:top w:val="nil"/>
              <w:left w:val="single" w:sz="4" w:space="0" w:color="auto"/>
              <w:bottom w:val="single" w:sz="4" w:space="0" w:color="000000"/>
              <w:right w:val="single" w:sz="4" w:space="0" w:color="auto"/>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1770" w:type="dxa"/>
            <w:gridSpan w:val="2"/>
            <w:vMerge/>
            <w:tcBorders>
              <w:top w:val="nil"/>
              <w:left w:val="single" w:sz="4" w:space="0" w:color="auto"/>
              <w:bottom w:val="single" w:sz="4" w:space="0" w:color="000000"/>
              <w:right w:val="single" w:sz="4" w:space="0" w:color="auto"/>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282" w:type="dxa"/>
            <w:tcBorders>
              <w:top w:val="nil"/>
              <w:left w:val="nil"/>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13" w:type="dxa"/>
            <w:gridSpan w:val="2"/>
            <w:tcBorders>
              <w:top w:val="nil"/>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津波により損傷した建造物等から漏れた油やガスに引火して火災が発生することがある。</w:t>
            </w:r>
          </w:p>
        </w:tc>
        <w:tc>
          <w:tcPr>
            <w:tcW w:w="455" w:type="dxa"/>
            <w:tcBorders>
              <w:top w:val="nil"/>
              <w:left w:val="nil"/>
              <w:bottom w:val="single" w:sz="4" w:space="0" w:color="auto"/>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77627E">
        <w:trPr>
          <w:trHeight w:val="1440"/>
        </w:trPr>
        <w:tc>
          <w:tcPr>
            <w:tcW w:w="393" w:type="dxa"/>
            <w:tcBorders>
              <w:top w:val="single" w:sz="4" w:space="0" w:color="auto"/>
              <w:left w:val="single" w:sz="4" w:space="0" w:color="auto"/>
              <w:bottom w:val="single" w:sz="4" w:space="0" w:color="auto"/>
              <w:right w:val="single" w:sz="4" w:space="0" w:color="auto"/>
            </w:tcBorders>
            <w:noWrap/>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gridSpan w:val="2"/>
            <w:tcBorders>
              <w:top w:val="single" w:sz="4" w:space="0" w:color="auto"/>
              <w:left w:val="nil"/>
              <w:bottom w:val="single" w:sz="4" w:space="0" w:color="auto"/>
              <w:right w:val="nil"/>
            </w:tcBorders>
          </w:tcPr>
          <w:p w:rsidR="0077627E" w:rsidRDefault="0077627E" w:rsidP="00174631">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海岸で大きな揺れを感じたときや，弱くても長い時間ゆっくりとした揺れを感じたときは，津波の襲来を予測して，直ちに海岸から避難する。</w:t>
            </w:r>
          </w:p>
        </w:tc>
        <w:tc>
          <w:tcPr>
            <w:tcW w:w="282" w:type="dxa"/>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津波が地震直後に襲ってくることもあるので，いち早く避難行動をとる。</w:t>
            </w:r>
          </w:p>
        </w:tc>
        <w:tc>
          <w:tcPr>
            <w:tcW w:w="455" w:type="dxa"/>
            <w:tcBorders>
              <w:top w:val="nil"/>
              <w:left w:val="nil"/>
              <w:bottom w:val="single" w:sz="4" w:space="0" w:color="auto"/>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77627E">
        <w:trPr>
          <w:trHeight w:val="1680"/>
        </w:trPr>
        <w:tc>
          <w:tcPr>
            <w:tcW w:w="393" w:type="dxa"/>
            <w:tcBorders>
              <w:top w:val="single" w:sz="4" w:space="0" w:color="auto"/>
              <w:left w:val="single" w:sz="4" w:space="0" w:color="auto"/>
              <w:bottom w:val="single" w:sz="4" w:space="0" w:color="auto"/>
              <w:right w:val="single" w:sz="4" w:space="0" w:color="auto"/>
            </w:tcBorders>
            <w:noWrap/>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0" w:type="dxa"/>
            <w:gridSpan w:val="2"/>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津波を見に海岸に近づいてはならない。海岸で見ていると実際の高さよりもかなり低く錯覚し避難が手遅れになり，命を落とすことにつながることを知る。</w:t>
            </w:r>
          </w:p>
        </w:tc>
        <w:tc>
          <w:tcPr>
            <w:tcW w:w="282" w:type="dxa"/>
            <w:tcBorders>
              <w:top w:val="single" w:sz="4" w:space="0" w:color="auto"/>
              <w:left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13" w:type="dxa"/>
            <w:gridSpan w:val="2"/>
            <w:tcBorders>
              <w:top w:val="nil"/>
              <w:left w:val="nil"/>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興味本位で津波を見に行ってはいけない。</w:t>
            </w:r>
          </w:p>
        </w:tc>
        <w:tc>
          <w:tcPr>
            <w:tcW w:w="455" w:type="dxa"/>
            <w:tcBorders>
              <w:top w:val="nil"/>
              <w:left w:val="nil"/>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p>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p>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p>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p w:rsidR="0077627E" w:rsidRDefault="0077627E" w:rsidP="000D5B3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p w:rsidR="0077627E" w:rsidRDefault="0077627E" w:rsidP="000D5B35">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single" w:sz="4" w:space="0" w:color="auto"/>
              <w:right w:val="single" w:sz="2"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0D5B35" w:rsidTr="000D5B35">
        <w:trPr>
          <w:trHeight w:val="1934"/>
        </w:trPr>
        <w:tc>
          <w:tcPr>
            <w:tcW w:w="9781" w:type="dxa"/>
            <w:gridSpan w:val="9"/>
            <w:tcBorders>
              <w:top w:val="single" w:sz="4" w:space="0" w:color="auto"/>
            </w:tcBorders>
            <w:noWrap/>
          </w:tcPr>
          <w:p w:rsidR="000D5B35" w:rsidRPr="00B32766" w:rsidRDefault="000D5B35">
            <w:pPr>
              <w:rPr>
                <w:noProof/>
              </w:rPr>
            </w:pPr>
          </w:p>
          <w:p w:rsidR="000D5B35" w:rsidRDefault="00306751" w:rsidP="00174631">
            <w:pPr>
              <w:spacing w:line="240" w:lineRule="exact"/>
              <w:jc w:val="center"/>
              <w:rPr>
                <w:rFonts w:ascii="ＭＳ Ｐゴシック" w:eastAsia="ＭＳ Ｐゴシック" w:hAnsi="ＭＳ Ｐゴシック" w:cs="ＭＳ Ｐゴシック"/>
                <w:kern w:val="0"/>
                <w:sz w:val="20"/>
                <w:szCs w:val="20"/>
              </w:rPr>
            </w:pPr>
            <w:r>
              <w:rPr>
                <w:rFonts w:hint="eastAsia"/>
                <w:noProof/>
              </w:rPr>
              <mc:AlternateContent>
                <mc:Choice Requires="wpg">
                  <w:drawing>
                    <wp:anchor distT="0" distB="0" distL="114300" distR="114300" simplePos="0" relativeHeight="251660288" behindDoc="0" locked="0" layoutInCell="1" allowOverlap="1" wp14:anchorId="3FF51C22" wp14:editId="39451B58">
                      <wp:simplePos x="0" y="0"/>
                      <wp:positionH relativeFrom="column">
                        <wp:posOffset>-55245</wp:posOffset>
                      </wp:positionH>
                      <wp:positionV relativeFrom="paragraph">
                        <wp:posOffset>126365</wp:posOffset>
                      </wp:positionV>
                      <wp:extent cx="6390640" cy="935990"/>
                      <wp:effectExtent l="0" t="0" r="10160" b="1651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24"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8124AB" w:rsidRDefault="008124AB" w:rsidP="008124A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124AB" w:rsidRDefault="008124AB" w:rsidP="008124A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8124AB" w:rsidRDefault="008124AB" w:rsidP="008124A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8124AB" w:rsidRDefault="008124AB" w:rsidP="008124AB">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25"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8124AB" w:rsidRDefault="008124AB" w:rsidP="008124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8124AB" w:rsidRDefault="008124AB" w:rsidP="008124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26" style="position:absolute;left:0;text-align:left;margin-left:-4.35pt;margin-top:9.95pt;width:503.2pt;height:73.7pt;z-index:251660288"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">
                      <v:shapetype id="_x0000_t202" coordsize="21600,21600" o:spt="202" path="m,l,21600r21600,l21600,xe">
                        <v:stroke joinstyle="miter"/>
                        <v:path gradientshapeok="t" o:connecttype="rect"/>
                      </v:shapetype>
                      <v:shape id="テキスト ボックス 2" o:spid="_x0000_s1027"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95cIA&#10;AADbAAAADwAAAGRycy9kb3ducmV2LnhtbESP3YrCMBSE7wXfIRzBO03VRaQaRQRBUBS1D3BsTn+0&#10;OSlN1Pr2G2FhL4eZ+YZZrFpTiRc1rrSsYDSMQBCnVpecK0iu28EMhPPIGivLpOBDDlbLbmeBsbZv&#10;PtPr4nMRIOxiVFB4X8dSurQgg25oa+LgZbYx6INscqkbfAe4qeQ4iqbSYMlhocCaNgWlj8vTKCg3&#10;x3t23D+i5DC51adssttWiVWq32vXcxCeWv8f/mvvtILxD3y/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X3lwgAAANsAAAAPAAAAAAAAAAAAAAAAAJgCAABkcnMvZG93&#10;bnJldi54bWxQSwUGAAAAAAQABAD1AAAAhwMAAAAA&#10;" strokeweight="3pt">
                        <v:stroke linestyle="thinThin"/>
                        <v:textbox inset=",.47mm">
                          <w:txbxContent>
                            <w:p w:rsidR="008124AB" w:rsidRDefault="008124AB" w:rsidP="008124A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124AB" w:rsidRDefault="008124AB" w:rsidP="008124A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8124AB" w:rsidRDefault="008124AB" w:rsidP="008124A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8124AB" w:rsidRDefault="008124AB" w:rsidP="008124AB">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28"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CS8UA&#10;AADbAAAADwAAAGRycy9kb3ducmV2LnhtbESPQWvCQBSE7wX/w/IKvTWbChFJ3QQRpB4abW0u3h7Z&#10;1ySYfRuya4z/visIPQ4z8w2zyifTiZEG11pW8BbFIIgrq1uuFZQ/29clCOeRNXaWScGNHOTZ7GmF&#10;qbZX/qbx6GsRIOxSVNB436dSuqohgy6yPXHwfu1g0Ac51FIPeA1w08l5HC+kwZbDQoM9bRqqzseL&#10;UXDG5Pa1uNSnpfw89buPQ7EvykKpl+dp/Q7C0+T/w4/2TiuYJ3D/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QJLxQAAANsAAAAPAAAAAAAAAAAAAAAAAJgCAABkcnMv&#10;ZG93bnJldi54bWxQSwUGAAAAAAQABAD1AAAAigMAAAAA&#10;" filled="f" stroked="f" strokeweight="1.5pt">
                        <v:textbox>
                          <w:txbxContent>
                            <w:p w:rsidR="008124AB" w:rsidRDefault="008124AB" w:rsidP="008124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8124AB" w:rsidRDefault="008124AB" w:rsidP="008124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v:textbox>
                      </v:rect>
                    </v:group>
                  </w:pict>
                </mc:Fallback>
              </mc:AlternateContent>
            </w:r>
          </w:p>
          <w:p w:rsidR="000D5B35" w:rsidRDefault="000D5B35" w:rsidP="00174631">
            <w:pPr>
              <w:spacing w:line="240" w:lineRule="exact"/>
              <w:jc w:val="center"/>
              <w:rPr>
                <w:rFonts w:ascii="ＭＳ Ｐゴシック" w:eastAsia="ＭＳ Ｐゴシック" w:hAnsi="ＭＳ Ｐゴシック" w:cs="ＭＳ Ｐゴシック"/>
                <w:kern w:val="0"/>
                <w:sz w:val="20"/>
                <w:szCs w:val="20"/>
              </w:rPr>
            </w:pPr>
          </w:p>
          <w:p w:rsidR="000D5B35" w:rsidRDefault="000D5B35" w:rsidP="00174631">
            <w:pPr>
              <w:spacing w:line="240" w:lineRule="exact"/>
              <w:jc w:val="center"/>
              <w:rPr>
                <w:rFonts w:ascii="ＭＳ Ｐゴシック" w:eastAsia="ＭＳ Ｐゴシック" w:hAnsi="ＭＳ Ｐゴシック" w:cs="ＭＳ Ｐゴシック"/>
                <w:kern w:val="0"/>
                <w:sz w:val="20"/>
                <w:szCs w:val="20"/>
              </w:rPr>
            </w:pPr>
          </w:p>
          <w:p w:rsidR="000D5B35" w:rsidRDefault="000D5B35" w:rsidP="00174631">
            <w:pPr>
              <w:spacing w:line="240" w:lineRule="exact"/>
              <w:jc w:val="center"/>
              <w:rPr>
                <w:rFonts w:ascii="ＭＳ Ｐゴシック" w:eastAsia="ＭＳ Ｐゴシック" w:hAnsi="ＭＳ Ｐゴシック" w:cs="ＭＳ Ｐゴシック"/>
                <w:kern w:val="0"/>
                <w:sz w:val="20"/>
                <w:szCs w:val="20"/>
              </w:rPr>
            </w:pPr>
          </w:p>
          <w:p w:rsidR="000D5B35" w:rsidRDefault="000D5B35" w:rsidP="00174631">
            <w:pPr>
              <w:spacing w:line="240" w:lineRule="exact"/>
              <w:jc w:val="center"/>
              <w:rPr>
                <w:rFonts w:ascii="ＭＳ Ｐゴシック" w:eastAsia="ＭＳ Ｐゴシック" w:hAnsi="ＭＳ Ｐゴシック" w:cs="ＭＳ Ｐゴシック"/>
                <w:kern w:val="0"/>
                <w:sz w:val="20"/>
                <w:szCs w:val="20"/>
              </w:rPr>
            </w:pPr>
          </w:p>
          <w:p w:rsidR="000D5B35" w:rsidRDefault="000D5B35"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174631">
            <w:pPr>
              <w:spacing w:line="240" w:lineRule="exact"/>
              <w:jc w:val="center"/>
            </w:pPr>
          </w:p>
          <w:p w:rsidR="008124AB" w:rsidRDefault="008124AB" w:rsidP="008124AB">
            <w:pPr>
              <w:spacing w:line="240" w:lineRule="exact"/>
            </w:pPr>
          </w:p>
        </w:tc>
      </w:tr>
      <w:tr w:rsidR="000D5B35" w:rsidTr="00306751">
        <w:trPr>
          <w:trHeight w:val="12"/>
        </w:trPr>
        <w:tc>
          <w:tcPr>
            <w:tcW w:w="7058" w:type="dxa"/>
            <w:gridSpan w:val="6"/>
            <w:tcBorders>
              <w:top w:val="single" w:sz="4" w:space="0" w:color="auto"/>
              <w:left w:val="single" w:sz="4" w:space="0" w:color="auto"/>
              <w:bottom w:val="single" w:sz="4" w:space="0" w:color="000000"/>
              <w:right w:val="single" w:sz="4" w:space="0" w:color="auto"/>
            </w:tcBorders>
            <w:shd w:val="clear" w:color="auto" w:fill="C6D9F1"/>
            <w:noWrap/>
            <w:vAlign w:val="center"/>
          </w:tcPr>
          <w:p w:rsidR="000D5B35" w:rsidRDefault="000D5B35" w:rsidP="00306751">
            <w:pPr>
              <w:widowControl/>
              <w:spacing w:line="240" w:lineRule="exact"/>
              <w:ind w:firstLineChars="100" w:firstLine="20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20"/>
                <w:szCs w:val="20"/>
              </w:rPr>
              <w:lastRenderedPageBreak/>
              <w:t>（２）津波に関する知識</w:t>
            </w:r>
          </w:p>
        </w:tc>
        <w:tc>
          <w:tcPr>
            <w:tcW w:w="455" w:type="dxa"/>
            <w:vMerge w:val="restart"/>
            <w:tcBorders>
              <w:top w:val="single" w:sz="4" w:space="0" w:color="auto"/>
              <w:left w:val="nil"/>
              <w:right w:val="single" w:sz="4" w:space="0" w:color="auto"/>
            </w:tcBorders>
            <w:noWrap/>
            <w:vAlign w:val="center"/>
          </w:tcPr>
          <w:p w:rsidR="000D5B35" w:rsidRDefault="000D5B35" w:rsidP="00FA4AC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0D5B35" w:rsidRDefault="000D5B3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0D5B35" w:rsidRDefault="000D5B35"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0D5B35" w:rsidRDefault="000D5B35" w:rsidP="0017463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01" w:type="dxa"/>
            <w:vMerge w:val="restart"/>
            <w:tcBorders>
              <w:top w:val="single" w:sz="4" w:space="0" w:color="auto"/>
              <w:left w:val="single" w:sz="4" w:space="0" w:color="auto"/>
              <w:right w:val="single" w:sz="4" w:space="0" w:color="auto"/>
            </w:tcBorders>
          </w:tcPr>
          <w:p w:rsidR="000D5B35" w:rsidRDefault="000D5B35" w:rsidP="00174631">
            <w:pPr>
              <w:widowControl/>
              <w:spacing w:line="240" w:lineRule="exact"/>
              <w:jc w:val="center"/>
              <w:rPr>
                <w:rFonts w:ascii="ＭＳ ゴシック" w:eastAsia="ＭＳ ゴシック" w:hAnsi="ＭＳ ゴシック" w:cs="ＭＳ Ｐゴシック"/>
                <w:kern w:val="0"/>
                <w:sz w:val="16"/>
                <w:szCs w:val="16"/>
              </w:rPr>
            </w:pPr>
          </w:p>
          <w:p w:rsidR="000D5B35" w:rsidRPr="00306751" w:rsidRDefault="000D5B35" w:rsidP="00174631">
            <w:pPr>
              <w:widowControl/>
              <w:spacing w:line="240" w:lineRule="exact"/>
              <w:jc w:val="center"/>
              <w:rPr>
                <w:rFonts w:hAnsi="ＭＳ 明朝" w:cs="ＭＳ Ｐゴシック"/>
                <w:kern w:val="0"/>
                <w:sz w:val="16"/>
                <w:szCs w:val="16"/>
              </w:rPr>
            </w:pPr>
            <w:r w:rsidRPr="00306751">
              <w:rPr>
                <w:rFonts w:hAnsi="ＭＳ 明朝" w:cs="ＭＳ Ｐゴシック" w:hint="eastAsia"/>
                <w:kern w:val="0"/>
                <w:sz w:val="16"/>
                <w:szCs w:val="16"/>
              </w:rPr>
              <w:t>指導資料</w:t>
            </w:r>
          </w:p>
        </w:tc>
      </w:tr>
      <w:tr w:rsidR="000D5B35" w:rsidTr="00FA4AC6">
        <w:trPr>
          <w:trHeight w:val="447"/>
        </w:trPr>
        <w:tc>
          <w:tcPr>
            <w:tcW w:w="393" w:type="dxa"/>
            <w:tcBorders>
              <w:top w:val="nil"/>
              <w:left w:val="single" w:sz="4" w:space="0" w:color="auto"/>
              <w:bottom w:val="single" w:sz="12" w:space="0" w:color="auto"/>
              <w:right w:val="single" w:sz="4" w:space="0" w:color="auto"/>
            </w:tcBorders>
            <w:noWrap/>
          </w:tcPr>
          <w:p w:rsidR="000D5B35" w:rsidRDefault="000D5B35" w:rsidP="00174631">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0" w:type="dxa"/>
            <w:gridSpan w:val="2"/>
            <w:tcBorders>
              <w:top w:val="nil"/>
              <w:left w:val="single" w:sz="4" w:space="0" w:color="auto"/>
              <w:bottom w:val="single" w:sz="12" w:space="0" w:color="auto"/>
              <w:right w:val="nil"/>
            </w:tcBorders>
          </w:tcPr>
          <w:p w:rsidR="000D5B35" w:rsidRDefault="000D5B35"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895" w:type="dxa"/>
            <w:gridSpan w:val="3"/>
            <w:tcBorders>
              <w:top w:val="nil"/>
              <w:left w:val="single" w:sz="4" w:space="0" w:color="auto"/>
              <w:bottom w:val="single" w:sz="12" w:space="0" w:color="auto"/>
              <w:right w:val="single" w:sz="4" w:space="0" w:color="auto"/>
            </w:tcBorders>
            <w:vAlign w:val="center"/>
          </w:tcPr>
          <w:p w:rsidR="000D5B35" w:rsidRDefault="000D5B35"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55" w:type="dxa"/>
            <w:vMerge/>
            <w:tcBorders>
              <w:left w:val="nil"/>
              <w:bottom w:val="single" w:sz="12" w:space="0" w:color="auto"/>
              <w:right w:val="single" w:sz="4" w:space="0" w:color="auto"/>
            </w:tcBorders>
            <w:noWrap/>
            <w:vAlign w:val="center"/>
          </w:tcPr>
          <w:p w:rsidR="000D5B35" w:rsidRDefault="000D5B35" w:rsidP="00174631">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12" w:space="0" w:color="auto"/>
              <w:right w:val="single" w:sz="4" w:space="0" w:color="auto"/>
            </w:tcBorders>
            <w:vAlign w:val="center"/>
          </w:tcPr>
          <w:p w:rsidR="000D5B35" w:rsidRDefault="000D5B35" w:rsidP="00174631">
            <w:pPr>
              <w:widowControl/>
              <w:jc w:val="left"/>
              <w:rPr>
                <w:rFonts w:ascii="ＭＳ ゴシック" w:eastAsia="ＭＳ ゴシック" w:hAnsi="ＭＳ ゴシック" w:cs="ＭＳ Ｐゴシック"/>
                <w:kern w:val="0"/>
                <w:sz w:val="16"/>
                <w:szCs w:val="16"/>
              </w:rPr>
            </w:pPr>
          </w:p>
        </w:tc>
        <w:tc>
          <w:tcPr>
            <w:tcW w:w="1701" w:type="dxa"/>
            <w:vMerge/>
            <w:tcBorders>
              <w:left w:val="single" w:sz="4" w:space="0" w:color="auto"/>
              <w:bottom w:val="single" w:sz="12" w:space="0" w:color="auto"/>
              <w:right w:val="single" w:sz="4" w:space="0" w:color="auto"/>
            </w:tcBorders>
          </w:tcPr>
          <w:p w:rsidR="000D5B35" w:rsidRDefault="000D5B35" w:rsidP="00174631">
            <w:pPr>
              <w:widowControl/>
              <w:jc w:val="left"/>
              <w:rPr>
                <w:rFonts w:ascii="ＭＳ ゴシック" w:eastAsia="ＭＳ ゴシック" w:hAnsi="ＭＳ ゴシック" w:cs="ＭＳ Ｐゴシック"/>
                <w:kern w:val="0"/>
                <w:sz w:val="16"/>
                <w:szCs w:val="16"/>
              </w:rPr>
            </w:pPr>
          </w:p>
        </w:tc>
      </w:tr>
      <w:tr w:rsidR="0077627E" w:rsidTr="007C3770">
        <w:trPr>
          <w:trHeight w:val="950"/>
        </w:trPr>
        <w:tc>
          <w:tcPr>
            <w:tcW w:w="393" w:type="dxa"/>
            <w:tcBorders>
              <w:top w:val="nil"/>
              <w:left w:val="single" w:sz="4" w:space="0" w:color="auto"/>
              <w:bottom w:val="nil"/>
              <w:right w:val="single" w:sz="4" w:space="0" w:color="auto"/>
            </w:tcBorders>
            <w:noWrap/>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②</w:t>
            </w:r>
          </w:p>
        </w:tc>
        <w:tc>
          <w:tcPr>
            <w:tcW w:w="1770" w:type="dxa"/>
            <w:gridSpan w:val="2"/>
            <w:tcBorders>
              <w:top w:val="nil"/>
              <w:left w:val="single" w:sz="4" w:space="0" w:color="auto"/>
              <w:bottom w:val="single" w:sz="4" w:space="0" w:color="auto"/>
              <w:right w:val="nil"/>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津波と波浪の違いから，津波のエネルギーの大きさと被害が大きくなることを知る。</w:t>
            </w:r>
          </w:p>
        </w:tc>
        <w:tc>
          <w:tcPr>
            <w:tcW w:w="282" w:type="dxa"/>
            <w:tcBorders>
              <w:top w:val="nil"/>
              <w:left w:val="single" w:sz="4" w:space="0" w:color="auto"/>
              <w:right w:val="nil"/>
            </w:tcBorders>
          </w:tcPr>
          <w:p w:rsidR="0077627E" w:rsidRDefault="0077627E" w:rsidP="00174631">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nil"/>
              <w:left w:val="nil"/>
              <w:right w:val="single" w:sz="4" w:space="0" w:color="auto"/>
            </w:tcBorders>
          </w:tcPr>
          <w:p w:rsidR="0077627E" w:rsidRDefault="0077627E" w:rsidP="0017463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津波は，30cmの高さでも被害が生じ，幼児や児童は流されることがある。</w:t>
            </w:r>
          </w:p>
        </w:tc>
        <w:tc>
          <w:tcPr>
            <w:tcW w:w="455" w:type="dxa"/>
            <w:tcBorders>
              <w:top w:val="nil"/>
              <w:left w:val="nil"/>
              <w:right w:val="single" w:sz="4" w:space="0" w:color="auto"/>
            </w:tcBorders>
            <w:noWrap/>
            <w:vAlign w:val="center"/>
          </w:tcPr>
          <w:p w:rsidR="0077627E" w:rsidRDefault="0077627E" w:rsidP="00EA6EE7">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right w:val="single" w:sz="4" w:space="0" w:color="auto"/>
            </w:tcBorders>
            <w:noWrap/>
            <w:vAlign w:val="center"/>
          </w:tcPr>
          <w:p w:rsidR="0077627E" w:rsidRDefault="0077627E" w:rsidP="0017463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val="restart"/>
            <w:tcBorders>
              <w:top w:val="nil"/>
              <w:left w:val="nil"/>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442D88">
        <w:trPr>
          <w:trHeight w:val="740"/>
        </w:trPr>
        <w:tc>
          <w:tcPr>
            <w:tcW w:w="393" w:type="dxa"/>
            <w:tcBorders>
              <w:top w:val="single" w:sz="4" w:space="0" w:color="auto"/>
              <w:left w:val="single" w:sz="4" w:space="0" w:color="auto"/>
              <w:bottom w:val="single" w:sz="4" w:space="0" w:color="auto"/>
              <w:right w:val="single" w:sz="4" w:space="0" w:color="auto"/>
            </w:tcBorders>
            <w:noWrap/>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0" w:type="dxa"/>
            <w:gridSpan w:val="2"/>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津波は非常に速い速度で襲ってくることを知る。</w:t>
            </w:r>
          </w:p>
        </w:tc>
        <w:tc>
          <w:tcPr>
            <w:tcW w:w="282" w:type="dxa"/>
            <w:tcBorders>
              <w:top w:val="single" w:sz="4" w:space="0" w:color="auto"/>
              <w:left w:val="single" w:sz="4" w:space="0" w:color="auto"/>
              <w:bottom w:val="single" w:sz="4" w:space="0" w:color="auto"/>
              <w:right w:val="nil"/>
            </w:tcBorders>
          </w:tcPr>
          <w:p w:rsidR="0077627E" w:rsidRDefault="0077627E" w:rsidP="00174631">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13" w:type="dxa"/>
            <w:gridSpan w:val="2"/>
            <w:tcBorders>
              <w:top w:val="single" w:sz="4" w:space="0" w:color="auto"/>
              <w:left w:val="nil"/>
              <w:bottom w:val="single" w:sz="4" w:space="0" w:color="auto"/>
              <w:right w:val="single" w:sz="4" w:space="0" w:color="auto"/>
            </w:tcBorders>
          </w:tcPr>
          <w:p w:rsidR="0077627E" w:rsidRDefault="0077627E" w:rsidP="0017463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津波が襲ってきたときに走って逃げることは難しい。</w:t>
            </w:r>
          </w:p>
        </w:tc>
        <w:tc>
          <w:tcPr>
            <w:tcW w:w="455" w:type="dxa"/>
            <w:tcBorders>
              <w:top w:val="single" w:sz="4" w:space="0" w:color="auto"/>
              <w:left w:val="nil"/>
              <w:bottom w:val="single" w:sz="4" w:space="0" w:color="auto"/>
              <w:right w:val="single" w:sz="4" w:space="0" w:color="auto"/>
            </w:tcBorders>
            <w:noWrap/>
            <w:vAlign w:val="center"/>
          </w:tcPr>
          <w:p w:rsidR="0077627E" w:rsidRDefault="0077627E" w:rsidP="00EA6EE7">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4" w:space="0" w:color="auto"/>
              <w:left w:val="nil"/>
              <w:bottom w:val="single" w:sz="4" w:space="0" w:color="auto"/>
              <w:right w:val="single" w:sz="4" w:space="0" w:color="auto"/>
            </w:tcBorders>
            <w:noWrap/>
            <w:vAlign w:val="center"/>
          </w:tcPr>
          <w:p w:rsidR="0077627E" w:rsidRDefault="0077627E" w:rsidP="0017463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B0397C">
        <w:trPr>
          <w:trHeight w:val="4"/>
        </w:trPr>
        <w:tc>
          <w:tcPr>
            <w:tcW w:w="393" w:type="dxa"/>
            <w:vMerge w:val="restart"/>
            <w:tcBorders>
              <w:top w:val="single" w:sz="4" w:space="0" w:color="auto"/>
              <w:left w:val="single" w:sz="4" w:space="0" w:color="auto"/>
              <w:bottom w:val="nil"/>
              <w:right w:val="single" w:sz="4" w:space="0" w:color="auto"/>
            </w:tcBorders>
            <w:noWrap/>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63" w:type="dxa"/>
            <w:vMerge w:val="restart"/>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津波は何度も襲ってくることを知る。</w:t>
            </w:r>
          </w:p>
        </w:tc>
        <w:tc>
          <w:tcPr>
            <w:tcW w:w="296" w:type="dxa"/>
            <w:gridSpan w:val="3"/>
            <w:tcBorders>
              <w:top w:val="nil"/>
              <w:left w:val="single" w:sz="4" w:space="0" w:color="auto"/>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津波は何度も襲ってくる。</w:t>
            </w:r>
          </w:p>
        </w:tc>
        <w:tc>
          <w:tcPr>
            <w:tcW w:w="455" w:type="dxa"/>
            <w:tcBorders>
              <w:top w:val="nil"/>
              <w:left w:val="nil"/>
              <w:bottom w:val="single" w:sz="4" w:space="0" w:color="auto"/>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F12B47">
        <w:trPr>
          <w:trHeight w:val="12"/>
        </w:trPr>
        <w:tc>
          <w:tcPr>
            <w:tcW w:w="393" w:type="dxa"/>
            <w:vMerge/>
            <w:tcBorders>
              <w:top w:val="nil"/>
              <w:left w:val="single" w:sz="4" w:space="0" w:color="auto"/>
              <w:bottom w:val="nil"/>
              <w:right w:val="single" w:sz="4" w:space="0" w:color="auto"/>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06" w:type="dxa"/>
            <w:tcBorders>
              <w:top w:val="single" w:sz="4" w:space="0" w:color="auto"/>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津波警報や津波注意報が解除されるまで避難等を継続しなければならない。</w:t>
            </w:r>
          </w:p>
        </w:tc>
        <w:tc>
          <w:tcPr>
            <w:tcW w:w="455" w:type="dxa"/>
            <w:tcBorders>
              <w:top w:val="nil"/>
              <w:left w:val="nil"/>
              <w:bottom w:val="single" w:sz="4" w:space="0" w:color="auto"/>
              <w:right w:val="single" w:sz="4" w:space="0" w:color="auto"/>
            </w:tcBorders>
            <w:noWrap/>
            <w:vAlign w:val="center"/>
          </w:tcPr>
          <w:p w:rsidR="0077627E" w:rsidRDefault="0077627E" w:rsidP="00EA6EE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F12B47">
        <w:trPr>
          <w:trHeight w:val="4"/>
        </w:trPr>
        <w:tc>
          <w:tcPr>
            <w:tcW w:w="393" w:type="dxa"/>
            <w:vMerge w:val="restart"/>
            <w:tcBorders>
              <w:top w:val="single" w:sz="4" w:space="0" w:color="auto"/>
              <w:left w:val="single" w:sz="4" w:space="0" w:color="auto"/>
              <w:bottom w:val="single" w:sz="4" w:space="0" w:color="auto"/>
              <w:right w:val="single" w:sz="4" w:space="0" w:color="auto"/>
            </w:tcBorders>
            <w:noWrap/>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p>
        </w:tc>
        <w:tc>
          <w:tcPr>
            <w:tcW w:w="1763" w:type="dxa"/>
            <w:vMerge w:val="restart"/>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津波は川をさかのぼることがあるので，川に近づいてはいけないことを知る。</w:t>
            </w:r>
          </w:p>
        </w:tc>
        <w:tc>
          <w:tcPr>
            <w:tcW w:w="296" w:type="dxa"/>
            <w:gridSpan w:val="3"/>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橋を渡って避難してはいけない。</w:t>
            </w:r>
          </w:p>
        </w:tc>
        <w:tc>
          <w:tcPr>
            <w:tcW w:w="455" w:type="dxa"/>
            <w:tcBorders>
              <w:top w:val="single" w:sz="4" w:space="0" w:color="auto"/>
              <w:left w:val="nil"/>
              <w:bottom w:val="single" w:sz="4" w:space="0" w:color="auto"/>
              <w:right w:val="single" w:sz="4" w:space="0" w:color="auto"/>
            </w:tcBorders>
            <w:noWrap/>
            <w:vAlign w:val="center"/>
          </w:tcPr>
          <w:p w:rsidR="0077627E" w:rsidRDefault="0077627E" w:rsidP="007C3770">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785307">
        <w:trPr>
          <w:trHeight w:val="490"/>
        </w:trPr>
        <w:tc>
          <w:tcPr>
            <w:tcW w:w="393" w:type="dxa"/>
            <w:vMerge/>
            <w:tcBorders>
              <w:top w:val="single" w:sz="4" w:space="0" w:color="auto"/>
              <w:left w:val="single" w:sz="4" w:space="0" w:color="auto"/>
              <w:bottom w:val="single" w:sz="4" w:space="0" w:color="auto"/>
              <w:right w:val="single" w:sz="4" w:space="0" w:color="auto"/>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single" w:sz="4" w:space="0" w:color="auto"/>
              <w:left w:val="single" w:sz="4" w:space="0" w:color="auto"/>
              <w:bottom w:val="single" w:sz="4" w:space="0" w:color="auto"/>
              <w:right w:val="nil"/>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川に沿って避難してはいけない。</w:t>
            </w:r>
          </w:p>
        </w:tc>
        <w:tc>
          <w:tcPr>
            <w:tcW w:w="455" w:type="dxa"/>
            <w:tcBorders>
              <w:top w:val="nil"/>
              <w:left w:val="nil"/>
              <w:bottom w:val="single" w:sz="4" w:space="0" w:color="auto"/>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785307">
        <w:trPr>
          <w:trHeight w:val="12"/>
        </w:trPr>
        <w:tc>
          <w:tcPr>
            <w:tcW w:w="393" w:type="dxa"/>
            <w:vMerge w:val="restart"/>
            <w:tcBorders>
              <w:top w:val="single" w:sz="4" w:space="0" w:color="auto"/>
              <w:left w:val="single" w:sz="4" w:space="0" w:color="auto"/>
              <w:bottom w:val="single" w:sz="4" w:space="0" w:color="auto"/>
              <w:right w:val="single" w:sz="4" w:space="0" w:color="auto"/>
            </w:tcBorders>
            <w:noWrap/>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w:t>
            </w:r>
          </w:p>
        </w:tc>
        <w:tc>
          <w:tcPr>
            <w:tcW w:w="1763" w:type="dxa"/>
            <w:vMerge w:val="restart"/>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遠隔地で発生した地震により，津波が襲ってくることを知る。</w:t>
            </w:r>
          </w:p>
        </w:tc>
        <w:tc>
          <w:tcPr>
            <w:tcW w:w="296" w:type="dxa"/>
            <w:gridSpan w:val="3"/>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single" w:sz="4" w:space="0" w:color="auto"/>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日本では揺れを感じない外国で発生した大地震により，日本沿岸に大きな津波が押し寄せることがある。</w:t>
            </w:r>
          </w:p>
        </w:tc>
        <w:tc>
          <w:tcPr>
            <w:tcW w:w="455" w:type="dxa"/>
            <w:tcBorders>
              <w:top w:val="single" w:sz="4" w:space="0" w:color="auto"/>
              <w:left w:val="nil"/>
              <w:bottom w:val="single" w:sz="4" w:space="0" w:color="auto"/>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AA3F88">
        <w:trPr>
          <w:trHeight w:val="12"/>
        </w:trPr>
        <w:tc>
          <w:tcPr>
            <w:tcW w:w="393" w:type="dxa"/>
            <w:vMerge/>
            <w:tcBorders>
              <w:top w:val="nil"/>
              <w:left w:val="single" w:sz="4" w:space="0" w:color="auto"/>
              <w:bottom w:val="single" w:sz="4" w:space="0" w:color="auto"/>
              <w:right w:val="single" w:sz="4" w:space="0" w:color="auto"/>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チリ地震津波は，遠地地震津波の例である。チリで発生した津波は約20時間かけて日本に到達している。</w:t>
            </w:r>
          </w:p>
        </w:tc>
        <w:tc>
          <w:tcPr>
            <w:tcW w:w="455" w:type="dxa"/>
            <w:tcBorders>
              <w:top w:val="nil"/>
              <w:left w:val="nil"/>
              <w:bottom w:val="single" w:sz="4" w:space="0" w:color="auto"/>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AA3F88">
        <w:trPr>
          <w:trHeight w:val="8"/>
        </w:trPr>
        <w:tc>
          <w:tcPr>
            <w:tcW w:w="393" w:type="dxa"/>
            <w:vMerge w:val="restart"/>
            <w:tcBorders>
              <w:top w:val="single" w:sz="4" w:space="0" w:color="auto"/>
              <w:left w:val="single" w:sz="4" w:space="0" w:color="auto"/>
              <w:bottom w:val="single" w:sz="4" w:space="0" w:color="auto"/>
              <w:right w:val="single" w:sz="4" w:space="0" w:color="auto"/>
            </w:tcBorders>
            <w:noWrap/>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⑩</w:t>
            </w:r>
          </w:p>
        </w:tc>
        <w:tc>
          <w:tcPr>
            <w:tcW w:w="1763" w:type="dxa"/>
            <w:vMerge w:val="restart"/>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歴史的に東北地方太平洋沿岸は何度も津波に襲われており，多くの人命を失ってきたことを知る。また日本の津波警報態勢は東北地方から始まったことを知る。</w:t>
            </w:r>
          </w:p>
        </w:tc>
        <w:tc>
          <w:tcPr>
            <w:tcW w:w="296" w:type="dxa"/>
            <w:gridSpan w:val="3"/>
            <w:tcBorders>
              <w:top w:val="nil"/>
              <w:left w:val="single" w:sz="4" w:space="0" w:color="auto"/>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06" w:type="dxa"/>
            <w:tcBorders>
              <w:top w:val="nil"/>
              <w:left w:val="nil"/>
              <w:bottom w:val="single" w:sz="4" w:space="0" w:color="auto"/>
              <w:right w:val="single" w:sz="4" w:space="0" w:color="auto"/>
            </w:tcBorders>
            <w:shd w:val="clear" w:color="auto" w:fill="FFFFFF"/>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東北地方の太平洋沿岸の過去の津波被害を理解する。</w:t>
            </w:r>
          </w:p>
        </w:tc>
        <w:tc>
          <w:tcPr>
            <w:tcW w:w="455" w:type="dxa"/>
            <w:tcBorders>
              <w:top w:val="nil"/>
              <w:left w:val="nil"/>
              <w:bottom w:val="single" w:sz="4" w:space="0" w:color="auto"/>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EA6EE7">
        <w:trPr>
          <w:trHeight w:val="8"/>
        </w:trPr>
        <w:tc>
          <w:tcPr>
            <w:tcW w:w="393" w:type="dxa"/>
            <w:vMerge/>
            <w:tcBorders>
              <w:top w:val="nil"/>
              <w:left w:val="single" w:sz="4" w:space="0" w:color="auto"/>
              <w:bottom w:val="single" w:sz="4" w:space="0" w:color="auto"/>
              <w:right w:val="single" w:sz="4" w:space="0" w:color="auto"/>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1763" w:type="dxa"/>
            <w:vMerge/>
            <w:tcBorders>
              <w:top w:val="nil"/>
              <w:left w:val="single" w:sz="4" w:space="0" w:color="auto"/>
              <w:bottom w:val="single" w:sz="4" w:space="0" w:color="auto"/>
              <w:right w:val="nil"/>
            </w:tcBorders>
            <w:vAlign w:val="center"/>
          </w:tcPr>
          <w:p w:rsidR="0077627E" w:rsidRDefault="0077627E" w:rsidP="00174631">
            <w:pPr>
              <w:widowControl/>
              <w:jc w:val="left"/>
              <w:rPr>
                <w:rFonts w:ascii="ＭＳ Ｐゴシック" w:eastAsia="ＭＳ Ｐゴシック" w:hAnsi="ＭＳ Ｐゴシック" w:cs="ＭＳ Ｐゴシック"/>
                <w:kern w:val="0"/>
                <w:sz w:val="18"/>
                <w:szCs w:val="18"/>
              </w:rPr>
            </w:pPr>
          </w:p>
        </w:tc>
        <w:tc>
          <w:tcPr>
            <w:tcW w:w="296" w:type="dxa"/>
            <w:gridSpan w:val="3"/>
            <w:tcBorders>
              <w:top w:val="nil"/>
              <w:left w:val="single" w:sz="4" w:space="0" w:color="auto"/>
              <w:bottom w:val="single" w:sz="4" w:space="0" w:color="auto"/>
              <w:right w:val="nil"/>
            </w:tcBorders>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06" w:type="dxa"/>
            <w:tcBorders>
              <w:top w:val="nil"/>
              <w:left w:val="nil"/>
              <w:bottom w:val="single" w:sz="4" w:space="0" w:color="auto"/>
              <w:right w:val="single" w:sz="4" w:space="0" w:color="auto"/>
            </w:tcBorders>
            <w:shd w:val="clear" w:color="auto" w:fill="FFFFFF"/>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東北地方の沿岸では，地震と津波はいつも同時に起こるものとして考える。</w:t>
            </w:r>
          </w:p>
        </w:tc>
        <w:tc>
          <w:tcPr>
            <w:tcW w:w="455" w:type="dxa"/>
            <w:tcBorders>
              <w:top w:val="nil"/>
              <w:left w:val="nil"/>
              <w:bottom w:val="single" w:sz="4" w:space="0" w:color="auto"/>
              <w:right w:val="single" w:sz="4" w:space="0" w:color="auto"/>
            </w:tcBorders>
            <w:noWrap/>
            <w:vAlign w:val="center"/>
          </w:tcPr>
          <w:p w:rsidR="0077627E" w:rsidRDefault="0077627E" w:rsidP="000D5B35">
            <w:pPr>
              <w:widowControl/>
              <w:spacing w:line="240" w:lineRule="exact"/>
              <w:jc w:val="center"/>
              <w:rPr>
                <w:rFonts w:ascii="ＭＳ ゴシック" w:eastAsia="ＭＳ ゴシック" w:hAnsi="ＭＳ ゴシック" w:cs="ＭＳ Ｐゴシック"/>
                <w:kern w:val="0"/>
                <w:sz w:val="16"/>
                <w:szCs w:val="16"/>
              </w:rPr>
            </w:pPr>
            <w:r w:rsidRPr="0000754D">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noWrap/>
            <w:vAlign w:val="center"/>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r w:rsidR="0077627E" w:rsidTr="00CF3081">
        <w:trPr>
          <w:trHeight w:val="960"/>
        </w:trPr>
        <w:tc>
          <w:tcPr>
            <w:tcW w:w="393" w:type="dxa"/>
            <w:tcBorders>
              <w:top w:val="single" w:sz="4" w:space="0" w:color="auto"/>
              <w:left w:val="single" w:sz="4" w:space="0" w:color="auto"/>
              <w:bottom w:val="single" w:sz="4" w:space="0" w:color="auto"/>
              <w:right w:val="single" w:sz="4" w:space="0" w:color="auto"/>
            </w:tcBorders>
            <w:noWrap/>
          </w:tcPr>
          <w:p w:rsidR="0077627E" w:rsidRDefault="0077627E" w:rsidP="00174631">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⑪</w:t>
            </w:r>
          </w:p>
        </w:tc>
        <w:tc>
          <w:tcPr>
            <w:tcW w:w="1763" w:type="dxa"/>
            <w:tcBorders>
              <w:top w:val="single" w:sz="4" w:space="0" w:color="auto"/>
              <w:left w:val="single" w:sz="4" w:space="0" w:color="auto"/>
              <w:bottom w:val="single" w:sz="4" w:space="0" w:color="auto"/>
              <w:right w:val="nil"/>
            </w:tcBorders>
          </w:tcPr>
          <w:p w:rsidR="0077627E" w:rsidRDefault="0077627E" w:rsidP="0017463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「大丈夫だろう」という，『正常化の偏見』について知る。情報の受け取り方について知る。</w:t>
            </w:r>
          </w:p>
        </w:tc>
        <w:tc>
          <w:tcPr>
            <w:tcW w:w="296" w:type="dxa"/>
            <w:gridSpan w:val="3"/>
            <w:tcBorders>
              <w:top w:val="single" w:sz="4" w:space="0" w:color="auto"/>
              <w:left w:val="single" w:sz="4" w:space="0" w:color="auto"/>
              <w:bottom w:val="single" w:sz="4" w:space="0" w:color="auto"/>
              <w:right w:val="nil"/>
            </w:tcBorders>
          </w:tcPr>
          <w:p w:rsidR="0077627E" w:rsidRDefault="0077627E" w:rsidP="00174631">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06" w:type="dxa"/>
            <w:tcBorders>
              <w:top w:val="single" w:sz="4" w:space="0" w:color="auto"/>
              <w:left w:val="nil"/>
              <w:bottom w:val="single" w:sz="4" w:space="0" w:color="auto"/>
              <w:right w:val="single" w:sz="4" w:space="0" w:color="auto"/>
            </w:tcBorders>
          </w:tcPr>
          <w:p w:rsidR="0077627E" w:rsidRDefault="0077627E" w:rsidP="0017463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警報が出たりしたときは，自分で過小な判断をしないで，すぐに避難行動を起こす。</w:t>
            </w:r>
          </w:p>
        </w:tc>
        <w:tc>
          <w:tcPr>
            <w:tcW w:w="455" w:type="dxa"/>
            <w:tcBorders>
              <w:top w:val="single" w:sz="4" w:space="0" w:color="auto"/>
              <w:left w:val="nil"/>
              <w:bottom w:val="single" w:sz="4" w:space="0" w:color="auto"/>
              <w:right w:val="single" w:sz="4" w:space="0" w:color="auto"/>
            </w:tcBorders>
            <w:noWrap/>
            <w:vAlign w:val="center"/>
          </w:tcPr>
          <w:p w:rsidR="0077627E" w:rsidRDefault="0077627E" w:rsidP="00EA6EE7">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noWrap/>
            <w:vAlign w:val="center"/>
          </w:tcPr>
          <w:p w:rsidR="0077627E" w:rsidRDefault="0077627E" w:rsidP="00174631">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01" w:type="dxa"/>
            <w:vMerge/>
            <w:tcBorders>
              <w:left w:val="nil"/>
              <w:bottom w:val="single" w:sz="4" w:space="0" w:color="auto"/>
              <w:right w:val="single" w:sz="4" w:space="0" w:color="auto"/>
            </w:tcBorders>
          </w:tcPr>
          <w:p w:rsidR="0077627E" w:rsidRDefault="0077627E" w:rsidP="00174631">
            <w:pPr>
              <w:widowControl/>
              <w:spacing w:line="240" w:lineRule="exact"/>
              <w:jc w:val="center"/>
              <w:rPr>
                <w:rFonts w:ascii="ＭＳ ゴシック" w:eastAsia="ＭＳ ゴシック" w:hAnsi="ＭＳ ゴシック" w:cs="ＭＳ Ｐゴシック"/>
                <w:kern w:val="0"/>
                <w:sz w:val="16"/>
                <w:szCs w:val="16"/>
              </w:rPr>
            </w:pPr>
          </w:p>
        </w:tc>
      </w:tr>
    </w:tbl>
    <w:p w:rsidR="00397689" w:rsidRDefault="00397689"/>
    <w:p w:rsidR="00CE243E" w:rsidRDefault="008124AB">
      <w:r>
        <w:rPr>
          <w:rFonts w:hint="eastAsia"/>
          <w:noProof/>
        </w:rPr>
        <mc:AlternateContent>
          <mc:Choice Requires="wpg">
            <w:drawing>
              <wp:anchor distT="0" distB="0" distL="114300" distR="114300" simplePos="0" relativeHeight="251662336" behindDoc="0" locked="0" layoutInCell="1" allowOverlap="1" wp14:anchorId="35DF84ED" wp14:editId="5AFB4EB7">
                <wp:simplePos x="0" y="0"/>
                <wp:positionH relativeFrom="column">
                  <wp:posOffset>-64770</wp:posOffset>
                </wp:positionH>
                <wp:positionV relativeFrom="paragraph">
                  <wp:posOffset>71120</wp:posOffset>
                </wp:positionV>
                <wp:extent cx="6390640" cy="935990"/>
                <wp:effectExtent l="0" t="0" r="10160" b="1651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5"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8124AB" w:rsidRDefault="008124AB" w:rsidP="008124A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124AB" w:rsidRDefault="008124AB" w:rsidP="008124A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8124AB" w:rsidRDefault="008124AB" w:rsidP="008124A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8124AB" w:rsidRDefault="008124AB" w:rsidP="008124AB">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6"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8124AB" w:rsidRDefault="008124AB" w:rsidP="008124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8124AB" w:rsidRDefault="008124AB" w:rsidP="008124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9" style="position:absolute;left:0;text-align:left;margin-left:-5.1pt;margin-top:5.6pt;width:503.2pt;height:73.7pt;z-index:251662336"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">
                <v:shape id="テキスト ボックス 2" o:spid="_x0000_s1030"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aX8QA&#10;AADaAAAADwAAAGRycy9kb3ducmV2LnhtbESPzWrDMBCE74G+g9hCb4ncmIbgRjElEDC0pCTxA2ys&#10;9U9trYyl2O7bV4VCj8PMfMPs0tl0YqTBNZYVPK8iEMSF1Q1XCvLrcbkF4Tyyxs4yKfgmB+n+YbHD&#10;RNuJzzRefCUChF2CCmrv+0RKV9Rk0K1sTxy80g4GfZBDJfWAU4CbTq6jaCMNNhwWauzpUFPRXu5G&#10;QXM4fZWn9zbKP+Jb/1nG2bHLrVJPj/PbKwhPs/8P/7UzreAFfq+EG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fWl/EAAAA2gAAAA8AAAAAAAAAAAAAAAAAmAIAAGRycy9k&#10;b3ducmV2LnhtbFBLBQYAAAAABAAEAPUAAACJAwAAAAA=&#10;" strokeweight="3pt">
                  <v:stroke linestyle="thinThin"/>
                  <v:textbox inset=",.47mm">
                    <w:txbxContent>
                      <w:p w:rsidR="008124AB" w:rsidRDefault="008124AB" w:rsidP="008124AB">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124AB" w:rsidRDefault="008124AB" w:rsidP="008124A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8124AB" w:rsidRDefault="008124AB" w:rsidP="008124AB">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8124AB" w:rsidRDefault="008124AB" w:rsidP="008124AB">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31"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sR8MA&#10;AADaAAAADwAAAGRycy9kb3ducmV2LnhtbESPT4vCMBTE7wt+h/AEb2vqgkVqUxFB1oNd1z8Xb4/m&#10;2Rabl9JErd/eLAh7HGbmN0y66E0j7tS52rKCyTgCQVxYXXOp4HRcf85AOI+ssbFMCp7kYJENPlJM&#10;tH3wnu4HX4oAYZeggsr7NpHSFRUZdGPbEgfvYjuDPsiulLrDR4CbRn5FUSwN1hwWKmxpVVFxPdyM&#10;gitOn7/xrTzP5Pbcbr53+U9+ypUaDfvlHISn3v+H3+2NVhDD35VwA2T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lsR8MAAADaAAAADwAAAAAAAAAAAAAAAACYAgAAZHJzL2Rv&#10;d25yZXYueG1sUEsFBgAAAAAEAAQA9QAAAIgDAAAAAA==&#10;" filled="f" stroked="f" strokeweight="1.5pt">
                  <v:textbox>
                    <w:txbxContent>
                      <w:p w:rsidR="008124AB" w:rsidRDefault="008124AB" w:rsidP="008124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8124AB" w:rsidRDefault="008124AB" w:rsidP="008124A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v:textbox>
                </v:rect>
              </v:group>
            </w:pict>
          </mc:Fallback>
        </mc:AlternateContent>
      </w:r>
    </w:p>
    <w:sectPr w:rsidR="00CE243E" w:rsidSect="001966C1">
      <w:headerReference w:type="default"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6D" w:rsidRDefault="00D7046D" w:rsidP="001966C1">
      <w:r>
        <w:separator/>
      </w:r>
    </w:p>
  </w:endnote>
  <w:endnote w:type="continuationSeparator" w:id="0">
    <w:p w:rsidR="00D7046D" w:rsidRDefault="00D7046D"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7C3770" w:rsidRPr="001966C1" w:rsidRDefault="007C3770">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津波災害時の安全</w:t>
        </w:r>
      </w:p>
      <w:p w:rsidR="007C3770" w:rsidRPr="001966C1" w:rsidRDefault="007C3770">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5601E8" w:rsidRPr="005601E8">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7C3770" w:rsidRDefault="007C37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6D" w:rsidRDefault="00D7046D" w:rsidP="001966C1">
      <w:r>
        <w:separator/>
      </w:r>
    </w:p>
  </w:footnote>
  <w:footnote w:type="continuationSeparator" w:id="0">
    <w:p w:rsidR="00D7046D" w:rsidRDefault="00D7046D"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770" w:rsidRPr="001966C1" w:rsidRDefault="007C3770">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306751">
      <w:rPr>
        <w:rFonts w:asciiTheme="majorEastAsia" w:eastAsiaTheme="majorEastAsia" w:hAnsiTheme="majorEastAsia" w:hint="eastAsia"/>
        <w:sz w:val="18"/>
        <w:szCs w:val="18"/>
      </w:rPr>
      <w:t xml:space="preserve">　　　　　　　　　　　　　　参考資料「必ず身に付けさせたい事項と</w:t>
    </w:r>
    <w:r>
      <w:rPr>
        <w:rFonts w:asciiTheme="majorEastAsia" w:eastAsiaTheme="majorEastAsia" w:hAnsiTheme="majorEastAsia" w:hint="eastAsia"/>
        <w:sz w:val="18"/>
        <w:szCs w:val="18"/>
      </w:rPr>
      <w:t>内容」【特別支援学校】</w:t>
    </w:r>
  </w:p>
  <w:p w:rsidR="007C3770" w:rsidRDefault="007C37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A70"/>
    <w:multiLevelType w:val="hybridMultilevel"/>
    <w:tmpl w:val="31F27EE0"/>
    <w:lvl w:ilvl="0" w:tplc="66206E7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C110BAC"/>
    <w:multiLevelType w:val="hybridMultilevel"/>
    <w:tmpl w:val="53D0EE40"/>
    <w:lvl w:ilvl="0" w:tplc="C13A5C16">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2C1F58FC"/>
    <w:multiLevelType w:val="hybridMultilevel"/>
    <w:tmpl w:val="57D63A32"/>
    <w:lvl w:ilvl="0" w:tplc="A5E4B3C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79D2131"/>
    <w:multiLevelType w:val="hybridMultilevel"/>
    <w:tmpl w:val="C440566A"/>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559B6E5B"/>
    <w:multiLevelType w:val="hybridMultilevel"/>
    <w:tmpl w:val="6922C15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6C247AA7"/>
    <w:multiLevelType w:val="hybridMultilevel"/>
    <w:tmpl w:val="455C39A0"/>
    <w:lvl w:ilvl="0" w:tplc="13BC754C">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7904626F"/>
    <w:multiLevelType w:val="hybridMultilevel"/>
    <w:tmpl w:val="5508811A"/>
    <w:lvl w:ilvl="0" w:tplc="39E684C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060C95"/>
    <w:rsid w:val="000D5B35"/>
    <w:rsid w:val="00174631"/>
    <w:rsid w:val="001966C1"/>
    <w:rsid w:val="001F130E"/>
    <w:rsid w:val="00306751"/>
    <w:rsid w:val="00397689"/>
    <w:rsid w:val="004A0A7D"/>
    <w:rsid w:val="005601E8"/>
    <w:rsid w:val="00650002"/>
    <w:rsid w:val="0077627E"/>
    <w:rsid w:val="007C3770"/>
    <w:rsid w:val="007D0B42"/>
    <w:rsid w:val="008124AB"/>
    <w:rsid w:val="0085772C"/>
    <w:rsid w:val="0088182C"/>
    <w:rsid w:val="00AF60D2"/>
    <w:rsid w:val="00B02A6E"/>
    <w:rsid w:val="00C1620B"/>
    <w:rsid w:val="00C77568"/>
    <w:rsid w:val="00CB1FE9"/>
    <w:rsid w:val="00CE243E"/>
    <w:rsid w:val="00D26FE8"/>
    <w:rsid w:val="00D7046D"/>
    <w:rsid w:val="00EA6EE7"/>
    <w:rsid w:val="00F85418"/>
    <w:rsid w:val="00FA4AC6"/>
    <w:rsid w:val="00FB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table" w:styleId="a9">
    <w:name w:val="Table Grid"/>
    <w:basedOn w:val="a1"/>
    <w:uiPriority w:val="59"/>
    <w:rsid w:val="0039768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9768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a">
    <w:name w:val="一太郎"/>
    <w:rsid w:val="00397689"/>
    <w:pPr>
      <w:widowControl w:val="0"/>
      <w:wordWrap w:val="0"/>
      <w:autoSpaceDE w:val="0"/>
      <w:autoSpaceDN w:val="0"/>
      <w:adjustRightInd w:val="0"/>
      <w:spacing w:line="250" w:lineRule="exact"/>
      <w:jc w:val="both"/>
    </w:pPr>
    <w:rPr>
      <w:rFonts w:ascii="Times New Roman" w:eastAsia="ＭＳ 明朝" w:hAnsi="Times New Roman" w:cs="ＭＳ 明朝"/>
      <w:spacing w:val="-15"/>
      <w:kern w:val="0"/>
      <w:sz w:val="24"/>
      <w:szCs w:val="24"/>
    </w:rPr>
  </w:style>
  <w:style w:type="character" w:styleId="ab">
    <w:name w:val="Hyperlink"/>
    <w:uiPriority w:val="99"/>
    <w:unhideWhenUsed/>
    <w:rsid w:val="00397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fd.metro.tokyo.jp/lfe/bou_topic/jisin/point10.htm" TargetMode="External"/><Relationship Id="rId4" Type="http://schemas.microsoft.com/office/2007/relationships/stylesWithEffects" Target="stylesWithEffects.xml"/><Relationship Id="rId9" Type="http://schemas.openxmlformats.org/officeDocument/2006/relationships/hyperlink" Target="http://www.tfd.metro.tokyo.jp/lfe/bou_topic/jisin/point10.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C6E7-1879-480E-AD9A-95757668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5</cp:revision>
  <cp:lastPrinted>2013-02-27T07:01:00Z</cp:lastPrinted>
  <dcterms:created xsi:type="dcterms:W3CDTF">2013-03-01T02:14:00Z</dcterms:created>
  <dcterms:modified xsi:type="dcterms:W3CDTF">2013-03-04T02:27:00Z</dcterms:modified>
</cp:coreProperties>
</file>