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  <w:sz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学習活動例　生活 第１学年　　　　　　　　       　　　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【学習指導要領との関連　新(1) 現行(1)】</w:t>
      </w:r>
    </w:p>
    <w:tbl>
      <w:tblPr>
        <w:tblpPr w:leftFromText="142" w:rightFromText="142" w:vertAnchor="text" w:tblpY="1"/>
        <w:tblOverlap w:val="never"/>
        <w:tblW w:w="0" w:type="auto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3969"/>
        <w:gridCol w:w="5203"/>
      </w:tblGrid>
      <w:tr>
        <w:trPr>
          <w:trHeight w:val="703"/>
        </w:trPr>
        <w:tc>
          <w:tcPr>
            <w:tcW w:w="1293" w:type="dxa"/>
            <w:tcBorders>
              <w:bottom w:val="single" w:sz="24" w:space="0" w:color="FFFFFF" w:themeColor="background1"/>
            </w:tcBorders>
            <w:shd w:val="clear" w:color="auto" w:fill="548DD4" w:themeFill="text2" w:themeFillTint="99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FFFFFF" w:themeColor="background1"/>
                <w:kern w:val="2"/>
              </w:rPr>
              <w:t>題材名</w:t>
            </w:r>
          </w:p>
        </w:tc>
        <w:tc>
          <w:tcPr>
            <w:tcW w:w="9172" w:type="dxa"/>
            <w:gridSpan w:val="2"/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rPr>
                <w:rFonts w:ascii="Century" w:eastAsia="HG丸ｺﾞｼｯｸM-PRO" w:hAnsi="HG丸ｺﾞｼｯｸM-PRO" w:cs="Times New Roman"/>
                <w:color w:val="000000"/>
                <w:kern w:val="2"/>
              </w:rPr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>がっこう　だいすき（東京書籍）</w:t>
            </w:r>
          </w:p>
          <w:p>
            <w:pPr>
              <w:pStyle w:val="Web"/>
              <w:spacing w:before="0" w:beforeAutospacing="0" w:after="0" w:afterAutospacing="0" w:line="280" w:lineRule="exact"/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>「みんなで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 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>つうがくろを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 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>あるこう」　　　　　　　　　　　　　本時２／２時間</w:t>
            </w:r>
          </w:p>
        </w:tc>
      </w:tr>
      <w:tr>
        <w:trPr>
          <w:trHeight w:val="703"/>
        </w:trPr>
        <w:tc>
          <w:tcPr>
            <w:tcW w:w="5262" w:type="dxa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548DD4" w:themeFill="text2" w:themeFillTint="99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FFFFFF" w:themeColor="background1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FFFFFF" w:themeColor="background1"/>
                <w:kern w:val="2"/>
              </w:rPr>
              <w:t>本時のねらい</w:t>
            </w:r>
          </w:p>
        </w:tc>
        <w:tc>
          <w:tcPr>
            <w:tcW w:w="5203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C000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</w:rPr>
              <w:t>本時の授業で育成を目指す</w:t>
            </w:r>
          </w:p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entury" w:eastAsia="HG丸ｺﾞｼｯｸM-PRO" w:hAnsi="HG丸ｺﾞｼｯｸM-PRO" w:cs="Times New Roman"/>
                <w:color w:val="000000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</w:rPr>
              <w:t>プログラミング教育の資質・能力</w:t>
            </w:r>
          </w:p>
        </w:tc>
      </w:tr>
      <w:tr>
        <w:trPr>
          <w:trHeight w:val="626"/>
        </w:trPr>
        <w:tc>
          <w:tcPr>
            <w:tcW w:w="5262" w:type="dxa"/>
            <w:gridSpan w:val="2"/>
            <w:vMerge w:val="restart"/>
            <w:tcBorders>
              <w:right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  <w:sz w:val="21"/>
                <w:szCs w:val="21"/>
              </w:rPr>
              <w:t>通学路の安全を守っている人々や施設のことが分かるとともに，安全に登下校するためのルールやマナーを守り，行動することができるようにする。</w:t>
            </w:r>
          </w:p>
        </w:tc>
        <w:tc>
          <w:tcPr>
            <w:tcW w:w="520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E79B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466" w:hangingChars="247" w:hanging="466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  <w:sz w:val="21"/>
                <w:szCs w:val="21"/>
              </w:rPr>
              <w:t>Ａ１：身近な生活でコンピュータが活用されていることに気付くこと。</w:t>
            </w:r>
          </w:p>
        </w:tc>
      </w:tr>
      <w:tr>
        <w:trPr>
          <w:trHeight w:val="764"/>
        </w:trPr>
        <w:tc>
          <w:tcPr>
            <w:tcW w:w="5262" w:type="dxa"/>
            <w:gridSpan w:val="2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rPr>
                <w:rFonts w:ascii="Century" w:eastAsia="HG丸ｺﾞｼｯｸM-PRO" w:hAnsi="HG丸ｺﾞｼｯｸM-PRO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E79B"/>
          </w:tcPr>
          <w:p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【関連する資質・能力】</w:t>
            </w:r>
          </w:p>
          <w:p>
            <w:pPr>
              <w:pStyle w:val="Web"/>
              <w:spacing w:before="0" w:beforeAutospacing="0" w:after="0" w:afterAutospacing="0" w:line="240" w:lineRule="exact"/>
              <w:ind w:left="480" w:hangingChars="300" w:hanging="480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Ａ２：プログラミングの体験等を通して，問題解決には必要な手順があることに気付くこと。</w:t>
            </w:r>
          </w:p>
        </w:tc>
      </w:tr>
      <w:tr>
        <w:trPr>
          <w:trHeight w:val="660"/>
        </w:trPr>
        <w:tc>
          <w:tcPr>
            <w:tcW w:w="10465" w:type="dxa"/>
            <w:gridSpan w:val="3"/>
            <w:tcBorders>
              <w:top w:val="single" w:sz="24" w:space="0" w:color="FFFFFF" w:themeColor="background1"/>
            </w:tcBorders>
            <w:shd w:val="clear" w:color="auto" w:fill="FFC000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 w:themeColor="text1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kern w:val="2"/>
              </w:rPr>
              <w:t>本時のねらいとプログラミング教育とのつながり</w:t>
            </w:r>
          </w:p>
        </w:tc>
      </w:tr>
      <w:tr>
        <w:trPr>
          <w:trHeight w:val="1176"/>
        </w:trPr>
        <w:tc>
          <w:tcPr>
            <w:tcW w:w="10465" w:type="dxa"/>
            <w:gridSpan w:val="3"/>
            <w:tcBorders>
              <w:bottom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本時の学習では，身近な生活でコンピュータが活用されていることに着目し，信号機のロボット教材を活用し，通学路の安全を守っている信号機の働きを考える活動に取り組む。この活動により，本時のねらいを効果的に達成できると考える。</w:t>
            </w:r>
          </w:p>
        </w:tc>
      </w:tr>
      <w:tr>
        <w:trPr>
          <w:trHeight w:val="522"/>
        </w:trPr>
        <w:tc>
          <w:tcPr>
            <w:tcW w:w="1293" w:type="dxa"/>
            <w:tcBorders>
              <w:top w:val="single" w:sz="24" w:space="0" w:color="FFFFFF" w:themeColor="background1"/>
              <w:bottom w:val="nil"/>
            </w:tcBorders>
            <w:shd w:val="clear" w:color="auto" w:fill="548DD4" w:themeFill="text2" w:themeFillTint="99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theme="minorBidi"/>
                <w:color w:val="000000" w:themeColor="dark1"/>
                <w:kern w:val="24"/>
              </w:rPr>
            </w:pPr>
            <w:r>
              <w:rPr>
                <w:rFonts w:ascii="ＤＨＰ特太ゴシック体" w:eastAsia="ＤＨＰ特太ゴシック体" w:hAnsi="ＤＨＰ特太ゴシック体" w:cstheme="minorBidi" w:hint="eastAsia"/>
                <w:color w:val="FFFFFF" w:themeColor="background1"/>
                <w:kern w:val="24"/>
              </w:rPr>
              <w:t>準備物</w:t>
            </w:r>
          </w:p>
        </w:tc>
        <w:tc>
          <w:tcPr>
            <w:tcW w:w="9172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rPr>
                <w:rFonts w:ascii="HG丸ｺﾞｼｯｸM-PRO" w:eastAsia="HG丸ｺﾞｼｯｸM-PRO" w:hAnsi="HG丸ｺﾞｼｯｸM-PRO" w:cstheme="minorBidi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ロボット教材，ロボット教材用電子データ（D1-1）</w:t>
            </w:r>
            <w:r>
              <w:rPr>
                <w:rFonts w:ascii="HG丸ｺﾞｼｯｸM-PRO" w:eastAsia="HG丸ｺﾞｼｯｸM-PRO" w:hAnsi="HG丸ｺﾞｼｯｸM-PRO" w:cstheme="minorBidi"/>
                <w:color w:val="000000" w:themeColor="dark1"/>
                <w:kern w:val="24"/>
                <w:sz w:val="21"/>
                <w:szCs w:val="21"/>
              </w:rPr>
              <w:t xml:space="preserve"> </w:t>
            </w:r>
          </w:p>
        </w:tc>
      </w:tr>
    </w:tbl>
    <w:p>
      <w:pPr>
        <w:pStyle w:val="Web"/>
        <w:spacing w:before="0" w:beforeAutospacing="0" w:after="0" w:afterAutospacing="0"/>
        <w:rPr>
          <w:rFonts w:ascii="Century" w:eastAsia="HG丸ｺﾞｼｯｸM-PRO" w:hAnsi="HG丸ｺﾞｼｯｸM-PRO" w:cs="Times New Roman"/>
          <w:color w:val="000000"/>
          <w:kern w:val="2"/>
          <w:sz w:val="14"/>
          <w:szCs w:val="32"/>
        </w:rPr>
      </w:pPr>
    </w:p>
    <w:tbl>
      <w:tblPr>
        <w:tblStyle w:val="a3"/>
        <w:tblpPr w:leftFromText="142" w:rightFromText="142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4771"/>
        <w:gridCol w:w="5103"/>
      </w:tblGrid>
      <w:tr>
        <w:trPr>
          <w:trHeight w:val="488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プログラミング教育に関する活動の流れ</w:t>
            </w:r>
          </w:p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（15分）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●教師の指示</w:t>
            </w:r>
          </w:p>
          <w:p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※教師の支援</w:t>
            </w:r>
          </w:p>
          <w:p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◇指導上の留意点</w:t>
            </w:r>
          </w:p>
        </w:tc>
      </w:tr>
      <w:tr>
        <w:trPr>
          <w:cantSplit/>
          <w:trHeight w:val="1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導入</w:t>
            </w:r>
          </w:p>
        </w:tc>
        <w:tc>
          <w:tcPr>
            <w:tcW w:w="47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　通学路にある信号機について想起する。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　信号機の動作を知る。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52" w:hangingChars="120" w:hanging="252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  信号機の働きによって，歩行者の安全が守られていることに気付く。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420" w:hangingChars="200" w:hanging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47" w:rightChars="-51" w:right="-107" w:hangingChars="103" w:hanging="247"/>
              <w:jc w:val="both"/>
            </w:pPr>
          </w:p>
        </w:tc>
        <w:tc>
          <w:tcPr>
            <w:tcW w:w="510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●「信号機は，何のためにあるのでしょうか。」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●「ところで，信号機は，赤が光ったり,青が光ったりしますが，誰が変えているか分かりますか？」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●「赤を光らせたり，青を光らせたりするのに，コンピュータが使われています。」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※ロボット教材を教師が操作し，プログラムにより動作していることに気付かせる。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●「信号機は，コンピュータによって光る色が変わります。それで，みんなが安全に道路をわたることができます。」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</w:tc>
      </w:tr>
      <w:tr>
        <w:trPr>
          <w:cantSplit/>
          <w:trHeight w:val="3969"/>
        </w:trPr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pStyle w:val="Web"/>
              <w:spacing w:before="0" w:after="0"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展開</w:t>
            </w:r>
          </w:p>
        </w:tc>
        <w:tc>
          <w:tcPr>
            <w:tcW w:w="4771" w:type="dxa"/>
            <w:vMerge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>
            <w:pPr>
              <w:pStyle w:val="Web"/>
              <w:spacing w:before="0" w:after="0" w:line="280" w:lineRule="exact"/>
              <w:ind w:leftChars="200" w:left="63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pStyle w:val="Web"/>
              <w:spacing w:before="0" w:after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>
        <w:trPr>
          <w:cantSplit/>
          <w:trHeight w:val="1304"/>
        </w:trPr>
        <w:tc>
          <w:tcPr>
            <w:tcW w:w="58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まとめ</w:t>
            </w:r>
          </w:p>
        </w:tc>
        <w:tc>
          <w:tcPr>
            <w:tcW w:w="477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Chars="200" w:left="63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pStyle w:val="Web"/>
              <w:spacing w:before="0" w:after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i/>
                <w:sz w:val="21"/>
                <w:szCs w:val="21"/>
              </w:rPr>
            </w:pPr>
          </w:p>
        </w:tc>
      </w:tr>
      <w:tr>
        <w:trPr>
          <w:cantSplit/>
          <w:trHeight w:val="351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jc w:val="both"/>
              <w:rPr>
                <w:rFonts w:ascii="ＤＨＰ特太ゴシック体" w:eastAsia="ＤＨＰ特太ゴシック体" w:hAnsi="ＤＨＰ特太ゴシック体"/>
                <w:sz w:val="21"/>
                <w:szCs w:val="21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【本時と前後する学習活動】</w:t>
            </w:r>
          </w:p>
        </w:tc>
      </w:tr>
      <w:tr>
        <w:trPr>
          <w:cantSplit/>
          <w:trHeight w:val="840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 w:themeFill="background1"/>
          </w:tcPr>
          <w:p>
            <w:pPr>
              <w:pStyle w:val="Web"/>
              <w:spacing w:before="0" w:beforeAutospacing="0" w:after="0" w:afterAutospacing="0" w:line="280" w:lineRule="exact"/>
              <w:ind w:left="630" w:hangingChars="300" w:hanging="6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第１時　通学路の一部を歩き，地域の人々や安全を守っている人々と触れ合い，安全な歩き方を知る。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第２時（本時）</w:t>
            </w:r>
          </w:p>
        </w:tc>
      </w:tr>
    </w:tbl>
    <w:p>
      <w:pPr>
        <w:widowControl/>
        <w:jc w:val="left"/>
        <w:rPr>
          <w:rFonts w:ascii="ＤＦ特太ゴシック体" w:eastAsia="ＤＦ特太ゴシック体" w:hAnsi="ＤＦ特太ゴシック体" w:cs="ＭＳ Ｐゴシック"/>
          <w:kern w:val="0"/>
          <w:sz w:val="22"/>
          <w:szCs w:val="21"/>
        </w:rPr>
        <w:sectPr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>
      <w:pPr>
        <w:pStyle w:val="Web"/>
        <w:spacing w:before="0" w:beforeAutospacing="0" w:after="0" w:afterAutospacing="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lastRenderedPageBreak/>
        <w:t>★準備</w:t>
      </w:r>
    </w:p>
    <w:p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アーテック・ロボティストを使用</w:t>
      </w:r>
    </w:p>
    <w:p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（１）歩行者用信号機を組み立てます。（組み立て方は，メーカーホームページ等に記載。）</w:t>
      </w:r>
    </w:p>
    <w:p>
      <w:pPr>
        <w:pStyle w:val="Web"/>
        <w:spacing w:before="0" w:beforeAutospacing="0" w:after="0" w:afterAutospacing="0"/>
        <w:ind w:left="660" w:rightChars="56" w:right="118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（２）ＬＥＤ（青）をＡ０に，ＬＥＤ（赤）をＡ１に，それぞれケーブルでつなぎます。</w:t>
      </w:r>
    </w:p>
    <w:p>
      <w:pPr>
        <w:pStyle w:val="Web"/>
        <w:spacing w:before="0" w:beforeAutospacing="0" w:after="0" w:afterAutospacing="0"/>
        <w:ind w:rightChars="1540" w:right="323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（３）コンピュータと歩行者用信号機をＵＳＢケーブルでつなぎます。</w:t>
      </w:r>
    </w:p>
    <w:p>
      <w:pPr>
        <w:pStyle w:val="Web"/>
        <w:spacing w:before="0" w:beforeAutospacing="0" w:after="0" w:afterAutospacing="0"/>
        <w:ind w:left="660" w:rightChars="56" w:right="118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295970</wp:posOffset>
            </wp:positionV>
            <wp:extent cx="2357120" cy="1767840"/>
            <wp:effectExtent l="0" t="0" r="508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01_153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  <w:szCs w:val="22"/>
        </w:rPr>
        <w:t>（４）ロボット教材用電子データをダブルクリックすると，自動でStuduinoが開きます。</w:t>
      </w:r>
    </w:p>
    <w:p>
      <w:pPr>
        <w:pStyle w:val="Web"/>
        <w:spacing w:before="0" w:beforeAutospacing="0" w:after="0" w:afterAutospacing="0"/>
        <w:ind w:rightChars="1878" w:right="39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（５）画面上部の「実行」→「プログラム作成・転送」をクリック</w:t>
      </w: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すると，プログラムが信号機のロボット教材に転送されます。</w:t>
      </w: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216535</wp:posOffset>
                </wp:positionV>
                <wp:extent cx="1793875" cy="307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歩行者用信号機の完成例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2.85pt;margin-top:17.05pt;width:141.2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" filled="f" stroked="f" strokeweight=".5pt">
                <v:textbox>
                  <w:txbxContent>
                    <w:p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歩行者用信号機の完成例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ind w:leftChars="300" w:left="630" w:rightChars="1878" w:right="3944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ＤＦ特太ゴシック体" w:eastAsia="ＤＦ特太ゴシック体" w:hAnsi="ＤＦ特太ゴシック体" w:hint="eastAsia"/>
        </w:rPr>
        <w:t>★ロボット教材用電子データ（D1-1）の使い方</w:t>
      </w: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70527" behindDoc="0" locked="0" layoutInCell="1" allowOverlap="1">
            <wp:simplePos x="0" y="0"/>
            <wp:positionH relativeFrom="column">
              <wp:posOffset>120770</wp:posOffset>
            </wp:positionH>
            <wp:positionV relativeFrom="paragraph">
              <wp:posOffset>25879</wp:posOffset>
            </wp:positionV>
            <wp:extent cx="2931101" cy="5564038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9"/>
                    <a:stretch/>
                  </pic:blipFill>
                  <pic:spPr bwMode="auto">
                    <a:xfrm>
                      <a:off x="0" y="0"/>
                      <a:ext cx="2946422" cy="559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163195</wp:posOffset>
                </wp:positionV>
                <wp:extent cx="1181100" cy="370205"/>
                <wp:effectExtent l="609600" t="0" r="19050" b="1079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70205"/>
                        </a:xfrm>
                        <a:prstGeom prst="wedgeRectCallout">
                          <a:avLst>
                            <a:gd name="adj1" fmla="val -100114"/>
                            <a:gd name="adj2" fmla="val 408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Ａ０：青信号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264.85pt;margin-top:12.85pt;width:93pt;height:2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" adj="-10825,19629" fillcolor="white [3212]" strokecolor="black [3213]" strokeweight="2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Ａ０：青信号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206375</wp:posOffset>
                </wp:positionV>
                <wp:extent cx="1181100" cy="361315"/>
                <wp:effectExtent l="628650" t="0" r="19050" b="1968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315"/>
                        </a:xfrm>
                        <a:prstGeom prst="wedgeRectCallout">
                          <a:avLst>
                            <a:gd name="adj1" fmla="val -102617"/>
                            <a:gd name="adj2" fmla="val 2232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Ａ１：赤信号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7" o:spid="_x0000_s1028" type="#_x0000_t61" style="position:absolute;left:0;text-align:left;margin-left:264.85pt;margin-top:16.25pt;width:93pt;height:2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" adj="-11365,15622" fillcolor="white [3212]" strokecolor="black [3213]" strokeweight="2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Ａ１：赤信号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3364194</wp:posOffset>
                </wp:positionH>
                <wp:positionV relativeFrom="paragraph">
                  <wp:posOffset>166646</wp:posOffset>
                </wp:positionV>
                <wp:extent cx="1181709" cy="361933"/>
                <wp:effectExtent l="1847850" t="0" r="19050" b="1968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09" cy="361933"/>
                        </a:xfrm>
                        <a:prstGeom prst="wedgeRectCallout">
                          <a:avLst>
                            <a:gd name="adj1" fmla="val -206116"/>
                            <a:gd name="adj2" fmla="val -467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赤信号の長さ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8" o:spid="_x0000_s1029" type="#_x0000_t61" style="position:absolute;left:0;text-align:left;margin-left:264.9pt;margin-top:13.1pt;width:93.0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" adj="-33721,693" fillcolor="white [3212]" strokecolor="black [3213]" strokeweight="2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赤信号の長さ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ind w:leftChars="200" w:left="86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ind w:leftChars="200" w:left="86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ind w:leftChars="200" w:left="86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3363056</wp:posOffset>
                </wp:positionH>
                <wp:positionV relativeFrom="paragraph">
                  <wp:posOffset>1348105</wp:posOffset>
                </wp:positionV>
                <wp:extent cx="1181100" cy="361315"/>
                <wp:effectExtent l="1676400" t="0" r="19050" b="1968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315"/>
                        </a:xfrm>
                        <a:prstGeom prst="wedgeRectCallout">
                          <a:avLst>
                            <a:gd name="adj1" fmla="val -191517"/>
                            <a:gd name="adj2" fmla="val -86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点滅の間隔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11" o:spid="_x0000_s1030" type="#_x0000_t61" style="position:absolute;margin-left:264.8pt;margin-top:106.15pt;width:93pt;height:2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" adj="-30568,8930" fillcolor="white [3212]" strokecolor="black [3213]" strokeweight="2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点滅の間隔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846455</wp:posOffset>
                </wp:positionV>
                <wp:extent cx="1181100" cy="361315"/>
                <wp:effectExtent l="1009650" t="76200" r="19050" b="1968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315"/>
                        </a:xfrm>
                        <a:prstGeom prst="wedgeRectCallout">
                          <a:avLst>
                            <a:gd name="adj1" fmla="val -135308"/>
                            <a:gd name="adj2" fmla="val -7062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点滅の回数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10" o:spid="_x0000_s1031" type="#_x0000_t61" style="position:absolute;margin-left:264.85pt;margin-top:66.65pt;width:93pt;height:2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" adj="-18427,-4455" fillcolor="white [3212]" strokecolor="black [3213]" strokeweight="2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点滅の回数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3363607</wp:posOffset>
                </wp:positionH>
                <wp:positionV relativeFrom="paragraph">
                  <wp:posOffset>339090</wp:posOffset>
                </wp:positionV>
                <wp:extent cx="1181709" cy="361933"/>
                <wp:effectExtent l="2000250" t="0" r="19050" b="1968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09" cy="361933"/>
                        </a:xfrm>
                        <a:prstGeom prst="wedgeRectCallout">
                          <a:avLst>
                            <a:gd name="adj1" fmla="val -218526"/>
                            <a:gd name="adj2" fmla="val -110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青信号の長さ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9" o:spid="_x0000_s1032" type="#_x0000_t61" style="position:absolute;margin-left:264.85pt;margin-top:26.7pt;width:93.0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" adj="-36402,8415" fillcolor="white [3212]" strokecolor="black [3213]" strokeweight="2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青信号の長さ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BE4-C60A-4032-8516-626017F9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13</cp:revision>
  <cp:lastPrinted>2017-12-18T03:02:00Z</cp:lastPrinted>
  <dcterms:created xsi:type="dcterms:W3CDTF">2018-01-18T04:20:00Z</dcterms:created>
  <dcterms:modified xsi:type="dcterms:W3CDTF">2018-03-07T23:51:00Z</dcterms:modified>
</cp:coreProperties>
</file>