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jc w:val="center"/>
        <w:tblLayout w:type="fixed"/>
        <w:tblCellMar>
          <w:left w:w="0" w:type="dxa"/>
          <w:right w:w="0" w:type="dxa"/>
        </w:tblCellMar>
        <w:tblLook w:val="04A0" w:firstRow="1" w:lastRow="0" w:firstColumn="1" w:lastColumn="0" w:noHBand="0" w:noVBand="1"/>
      </w:tblPr>
      <w:tblGrid>
        <w:gridCol w:w="399"/>
        <w:gridCol w:w="1777"/>
        <w:gridCol w:w="282"/>
        <w:gridCol w:w="4643"/>
        <w:gridCol w:w="387"/>
        <w:gridCol w:w="691"/>
        <w:gridCol w:w="1481"/>
      </w:tblGrid>
      <w:tr w:rsidR="00752AD4" w:rsidTr="003313B9">
        <w:trPr>
          <w:trHeight w:val="12"/>
          <w:jc w:val="center"/>
        </w:trPr>
        <w:tc>
          <w:tcPr>
            <w:tcW w:w="7101" w:type="dxa"/>
            <w:gridSpan w:val="4"/>
            <w:tcBorders>
              <w:top w:val="single" w:sz="4" w:space="0" w:color="auto"/>
              <w:left w:val="single" w:sz="4" w:space="0" w:color="auto"/>
              <w:bottom w:val="single" w:sz="4" w:space="0" w:color="000000"/>
              <w:right w:val="single" w:sz="4" w:space="0" w:color="auto"/>
            </w:tcBorders>
            <w:shd w:val="clear" w:color="auto" w:fill="C6D9F1"/>
            <w:noWrap/>
            <w:vAlign w:val="center"/>
          </w:tcPr>
          <w:p w:rsidR="00752AD4" w:rsidRDefault="00752AD4" w:rsidP="003313B9">
            <w:pPr>
              <w:widowControl/>
              <w:spacing w:line="240" w:lineRule="exact"/>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b/>
                <w:kern w:val="0"/>
                <w:sz w:val="20"/>
                <w:szCs w:val="20"/>
              </w:rPr>
              <w:t>（１）</w:t>
            </w:r>
            <w:bookmarkStart w:id="0" w:name="避難訓練の実施等"/>
            <w:bookmarkStart w:id="1" w:name="_GoBack"/>
            <w:r>
              <w:rPr>
                <w:rFonts w:ascii="ＭＳ Ｐゴシック" w:eastAsia="ＭＳ Ｐゴシック" w:hAnsi="ＭＳ Ｐゴシック" w:cs="ＭＳ Ｐゴシック" w:hint="eastAsia"/>
                <w:b/>
                <w:kern w:val="0"/>
                <w:sz w:val="20"/>
                <w:szCs w:val="20"/>
              </w:rPr>
              <w:t>避難訓練の実施等</w:t>
            </w:r>
            <w:bookmarkEnd w:id="0"/>
            <w:bookmarkEnd w:id="1"/>
          </w:p>
        </w:tc>
        <w:tc>
          <w:tcPr>
            <w:tcW w:w="387" w:type="dxa"/>
            <w:vMerge w:val="restart"/>
            <w:tcBorders>
              <w:top w:val="single" w:sz="4" w:space="0" w:color="auto"/>
              <w:left w:val="nil"/>
              <w:right w:val="single" w:sz="4" w:space="0" w:color="auto"/>
            </w:tcBorders>
            <w:noWrap/>
          </w:tcPr>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指導時期等</w:t>
            </w:r>
          </w:p>
        </w:tc>
        <w:tc>
          <w:tcPr>
            <w:tcW w:w="691" w:type="dxa"/>
            <w:vMerge w:val="restart"/>
            <w:tcBorders>
              <w:top w:val="single" w:sz="4" w:space="0" w:color="auto"/>
              <w:left w:val="nil"/>
              <w:right w:val="single" w:sz="4" w:space="0" w:color="auto"/>
            </w:tcBorders>
            <w:noWrap/>
          </w:tcPr>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主な</w:t>
            </w:r>
          </w:p>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指導</w:t>
            </w:r>
          </w:p>
          <w:p w:rsidR="00752AD4" w:rsidRDefault="00752AD4" w:rsidP="00752AD4">
            <w:pPr>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場面</w:t>
            </w:r>
          </w:p>
        </w:tc>
        <w:tc>
          <w:tcPr>
            <w:tcW w:w="1481" w:type="dxa"/>
            <w:vMerge w:val="restart"/>
            <w:tcBorders>
              <w:top w:val="single" w:sz="4" w:space="0" w:color="auto"/>
              <w:left w:val="nil"/>
              <w:right w:val="single" w:sz="4" w:space="0" w:color="auto"/>
            </w:tcBorders>
            <w:vAlign w:val="center"/>
          </w:tcPr>
          <w:p w:rsidR="00752AD4" w:rsidRPr="003313B9" w:rsidRDefault="00752AD4" w:rsidP="00752AD4">
            <w:pPr>
              <w:spacing w:line="240" w:lineRule="exact"/>
              <w:jc w:val="center"/>
              <w:rPr>
                <w:rFonts w:hAnsi="ＭＳ 明朝" w:cs="ＭＳ Ｐゴシック"/>
                <w:kern w:val="0"/>
                <w:sz w:val="16"/>
                <w:szCs w:val="16"/>
              </w:rPr>
            </w:pPr>
            <w:r w:rsidRPr="003313B9">
              <w:rPr>
                <w:rFonts w:hAnsi="ＭＳ 明朝" w:cs="ＭＳ Ｐゴシック" w:hint="eastAsia"/>
                <w:kern w:val="0"/>
                <w:sz w:val="16"/>
                <w:szCs w:val="16"/>
              </w:rPr>
              <w:t>指導資料</w:t>
            </w:r>
          </w:p>
        </w:tc>
      </w:tr>
      <w:tr w:rsidR="00752AD4" w:rsidTr="00752AD4">
        <w:trPr>
          <w:trHeight w:val="447"/>
          <w:jc w:val="center"/>
        </w:trPr>
        <w:tc>
          <w:tcPr>
            <w:tcW w:w="399" w:type="dxa"/>
            <w:tcBorders>
              <w:top w:val="nil"/>
              <w:left w:val="single" w:sz="4" w:space="0" w:color="auto"/>
              <w:bottom w:val="single" w:sz="12" w:space="0" w:color="auto"/>
              <w:right w:val="single" w:sz="4" w:space="0" w:color="auto"/>
            </w:tcBorders>
            <w:noWrap/>
          </w:tcPr>
          <w:p w:rsidR="00752AD4" w:rsidRDefault="00752AD4" w:rsidP="00752AD4">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No</w:t>
            </w:r>
          </w:p>
        </w:tc>
        <w:tc>
          <w:tcPr>
            <w:tcW w:w="1777" w:type="dxa"/>
            <w:tcBorders>
              <w:top w:val="nil"/>
              <w:left w:val="single" w:sz="4" w:space="0" w:color="auto"/>
              <w:bottom w:val="single" w:sz="12" w:space="0" w:color="auto"/>
              <w:right w:val="nil"/>
            </w:tcBorders>
          </w:tcPr>
          <w:p w:rsidR="00752AD4" w:rsidRDefault="00752AD4" w:rsidP="00752AD4">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必ず身に付けさせたい事項</w:t>
            </w:r>
          </w:p>
        </w:tc>
        <w:tc>
          <w:tcPr>
            <w:tcW w:w="4925" w:type="dxa"/>
            <w:gridSpan w:val="2"/>
            <w:tcBorders>
              <w:top w:val="nil"/>
              <w:left w:val="single" w:sz="4" w:space="0" w:color="auto"/>
              <w:bottom w:val="single" w:sz="12" w:space="0" w:color="auto"/>
              <w:right w:val="single" w:sz="4" w:space="0" w:color="auto"/>
            </w:tcBorders>
            <w:vAlign w:val="center"/>
          </w:tcPr>
          <w:p w:rsidR="00752AD4" w:rsidRDefault="00752AD4" w:rsidP="00752AD4">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具体の指導内容</w:t>
            </w:r>
          </w:p>
        </w:tc>
        <w:tc>
          <w:tcPr>
            <w:tcW w:w="387" w:type="dxa"/>
            <w:vMerge/>
            <w:tcBorders>
              <w:left w:val="nil"/>
              <w:bottom w:val="single" w:sz="12" w:space="0" w:color="auto"/>
              <w:right w:val="single" w:sz="4" w:space="0" w:color="auto"/>
            </w:tcBorders>
            <w:noWrap/>
          </w:tcPr>
          <w:p w:rsidR="00752AD4" w:rsidRDefault="00752AD4" w:rsidP="00752AD4">
            <w:pPr>
              <w:widowControl/>
              <w:spacing w:line="240" w:lineRule="exact"/>
              <w:jc w:val="center"/>
              <w:rPr>
                <w:rFonts w:ascii="ＭＳ ゴシック" w:eastAsia="ＭＳ ゴシック" w:hAnsi="ＭＳ ゴシック" w:cs="ＭＳ Ｐゴシック"/>
                <w:kern w:val="0"/>
                <w:sz w:val="16"/>
                <w:szCs w:val="16"/>
              </w:rPr>
            </w:pPr>
          </w:p>
        </w:tc>
        <w:tc>
          <w:tcPr>
            <w:tcW w:w="691" w:type="dxa"/>
            <w:vMerge/>
            <w:tcBorders>
              <w:left w:val="nil"/>
              <w:bottom w:val="single" w:sz="12" w:space="0" w:color="auto"/>
              <w:right w:val="single" w:sz="4" w:space="0" w:color="auto"/>
            </w:tcBorders>
          </w:tcPr>
          <w:p w:rsidR="00752AD4" w:rsidRDefault="00752AD4" w:rsidP="00752AD4">
            <w:pPr>
              <w:widowControl/>
              <w:jc w:val="center"/>
              <w:rPr>
                <w:rFonts w:ascii="ＭＳ ゴシック" w:eastAsia="ＭＳ ゴシック" w:hAnsi="ＭＳ ゴシック" w:cs="ＭＳ Ｐゴシック"/>
                <w:kern w:val="0"/>
                <w:sz w:val="16"/>
                <w:szCs w:val="16"/>
              </w:rPr>
            </w:pPr>
          </w:p>
        </w:tc>
        <w:tc>
          <w:tcPr>
            <w:tcW w:w="1481" w:type="dxa"/>
            <w:vMerge/>
            <w:tcBorders>
              <w:left w:val="nil"/>
              <w:bottom w:val="single" w:sz="12" w:space="0" w:color="auto"/>
              <w:right w:val="single" w:sz="4" w:space="0" w:color="auto"/>
            </w:tcBorders>
          </w:tcPr>
          <w:p w:rsidR="00752AD4" w:rsidRDefault="00752AD4" w:rsidP="00752AD4">
            <w:pPr>
              <w:widowControl/>
              <w:jc w:val="center"/>
              <w:rPr>
                <w:rFonts w:ascii="ＭＳ ゴシック" w:eastAsia="ＭＳ ゴシック" w:hAnsi="ＭＳ ゴシック" w:cs="ＭＳ Ｐゴシック"/>
                <w:kern w:val="0"/>
                <w:sz w:val="16"/>
                <w:szCs w:val="16"/>
              </w:rPr>
            </w:pPr>
          </w:p>
        </w:tc>
      </w:tr>
      <w:tr w:rsidR="00A64435" w:rsidTr="002F49A4">
        <w:trPr>
          <w:trHeight w:val="4"/>
          <w:jc w:val="center"/>
        </w:trPr>
        <w:tc>
          <w:tcPr>
            <w:tcW w:w="399" w:type="dxa"/>
            <w:vMerge w:val="restart"/>
            <w:tcBorders>
              <w:top w:val="single" w:sz="12" w:space="0" w:color="auto"/>
              <w:left w:val="single" w:sz="4" w:space="0" w:color="auto"/>
              <w:bottom w:val="single" w:sz="4" w:space="0" w:color="auto"/>
              <w:right w:val="single" w:sz="4" w:space="0" w:color="auto"/>
            </w:tcBorders>
            <w:noWrap/>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①</w:t>
            </w:r>
          </w:p>
        </w:tc>
        <w:tc>
          <w:tcPr>
            <w:tcW w:w="1777" w:type="dxa"/>
            <w:vMerge w:val="restart"/>
            <w:tcBorders>
              <w:top w:val="single" w:sz="12" w:space="0" w:color="auto"/>
              <w:left w:val="single" w:sz="4" w:space="0" w:color="auto"/>
              <w:bottom w:val="single" w:sz="4" w:space="0" w:color="auto"/>
              <w:right w:val="nil"/>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避難訓練に真剣に取り組むことの重要性を知り，危険を予測して回避する力を身に付ける。</w:t>
            </w:r>
          </w:p>
        </w:tc>
        <w:tc>
          <w:tcPr>
            <w:tcW w:w="282" w:type="dxa"/>
            <w:tcBorders>
              <w:top w:val="single" w:sz="12" w:space="0" w:color="auto"/>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12" w:space="0" w:color="auto"/>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なぜ避難訓練をするか，理解する。</w:t>
            </w:r>
          </w:p>
        </w:tc>
        <w:tc>
          <w:tcPr>
            <w:tcW w:w="387" w:type="dxa"/>
            <w:tcBorders>
              <w:top w:val="single" w:sz="12" w:space="0" w:color="auto"/>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single" w:sz="12" w:space="0" w:color="auto"/>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val="restart"/>
            <w:tcBorders>
              <w:top w:val="single" w:sz="12" w:space="0" w:color="auto"/>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7E443C">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避難訓練では，実際の災害を想定し，真剣に取り組まなければならない。</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DE02AF">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避難訓練は，一度に多くの人々が行動するので，ふざけたりすると危険である。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277BDF">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避難訓練では，先生の指示どおり的確に行動する。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277BDF">
        <w:trPr>
          <w:trHeight w:val="12"/>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③</w:t>
            </w:r>
          </w:p>
        </w:tc>
        <w:tc>
          <w:tcPr>
            <w:tcW w:w="1777" w:type="dxa"/>
            <w:vMerge w:val="restart"/>
            <w:tcBorders>
              <w:top w:val="single" w:sz="4" w:space="0" w:color="auto"/>
              <w:left w:val="nil"/>
              <w:bottom w:val="single" w:sz="4" w:space="0" w:color="auto"/>
              <w:right w:val="nil"/>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非常用備品を確認することの必要性を知り，災害に備える。</w:t>
            </w:r>
          </w:p>
        </w:tc>
        <w:tc>
          <w:tcPr>
            <w:tcW w:w="282" w:type="dxa"/>
            <w:tcBorders>
              <w:top w:val="single" w:sz="4" w:space="0" w:color="auto"/>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自分の家で考えられる災害を想定し，その際必要となる備品を家族で取りそろえておく。</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A749D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非常用備品は，定期的に状況を確認し，いざというときに使えるようにする。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A749D7">
        <w:trPr>
          <w:trHeight w:val="15"/>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p>
        </w:tc>
        <w:tc>
          <w:tcPr>
            <w:tcW w:w="1777" w:type="dxa"/>
            <w:vMerge w:val="restart"/>
            <w:tcBorders>
              <w:top w:val="single" w:sz="4" w:space="0" w:color="auto"/>
              <w:left w:val="nil"/>
              <w:bottom w:val="single" w:sz="4" w:space="0" w:color="auto"/>
              <w:right w:val="nil"/>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AED（自動体外式除細動器）の効果や取り扱いについて知り，使用できるようになる。</w:t>
            </w:r>
          </w:p>
        </w:tc>
        <w:tc>
          <w:tcPr>
            <w:tcW w:w="282" w:type="dxa"/>
            <w:tcBorders>
              <w:top w:val="single" w:sz="4" w:space="0" w:color="auto"/>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AEDの普及と使用方法が救命講習の内容となったことで，２０</w:t>
            </w:r>
            <w:r>
              <w:rPr>
                <w:rFonts w:ascii="ＭＳ Ｐゴシック" w:eastAsia="ＭＳ Ｐゴシック" w:hAnsi="ＭＳ Ｐゴシック" w:cs="ＭＳ Ｐゴシック" w:hint="eastAsia"/>
                <w:w w:val="90"/>
                <w:kern w:val="0"/>
                <w:sz w:val="18"/>
                <w:szCs w:val="18"/>
              </w:rPr>
              <w:t>倍の方々が医療機関到着前に心拍が再開している事例がある。</w:t>
            </w:r>
          </w:p>
        </w:tc>
        <w:tc>
          <w:tcPr>
            <w:tcW w:w="387" w:type="dxa"/>
            <w:tcBorders>
              <w:top w:val="single" w:sz="4" w:space="0" w:color="auto"/>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6778E8">
        <w:trPr>
          <w:trHeight w:val="19"/>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全国では１日に約100人の人が心室細動で突然死していると推定されている。いつ，どこで自分の身の回りでAEDを必要とする場面に立ち会う人（バイスタンダー）になるかもしれない。</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54504F">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日本では2004年７月にＡＥＤによる救命処置が一般人にも開放された。</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4E08B1">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いつかのために，いざというときのために，救命講習会を受けてＡＥＤの使用方法をマスターしておく。</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F95F05">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自分の学校のＡＥＤの設置場所を確認する。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F95F05">
        <w:trPr>
          <w:trHeight w:val="8"/>
          <w:jc w:val="center"/>
        </w:trPr>
        <w:tc>
          <w:tcPr>
            <w:tcW w:w="399" w:type="dxa"/>
            <w:vMerge w:val="restart"/>
            <w:tcBorders>
              <w:top w:val="single" w:sz="4" w:space="0" w:color="auto"/>
              <w:left w:val="single" w:sz="4" w:space="0" w:color="auto"/>
              <w:bottom w:val="single" w:sz="4" w:space="0" w:color="auto"/>
              <w:right w:val="single" w:sz="4" w:space="0" w:color="auto"/>
            </w:tcBorders>
            <w:noWrap/>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p>
        </w:tc>
        <w:tc>
          <w:tcPr>
            <w:tcW w:w="1777" w:type="dxa"/>
            <w:vMerge w:val="restart"/>
            <w:tcBorders>
              <w:top w:val="single" w:sz="4" w:space="0" w:color="auto"/>
              <w:left w:val="nil"/>
              <w:bottom w:val="single" w:sz="4" w:space="0" w:color="auto"/>
              <w:right w:val="nil"/>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学校が避難場所になったときに，支援のために積極的にかかわることができることを知る。</w:t>
            </w:r>
          </w:p>
        </w:tc>
        <w:tc>
          <w:tcPr>
            <w:tcW w:w="282" w:type="dxa"/>
            <w:tcBorders>
              <w:top w:val="single" w:sz="4" w:space="0" w:color="auto"/>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災害時は先ず，自分の命は自分で守る「自助」。これが一番大事。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A6434B">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次に，自分の安全が確保された後には，近くの人で助け合う「共助」。</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3D7946">
        <w:trPr>
          <w:trHeight w:val="15"/>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そして，市町村や警察，消防，県，国といった行政機関や公共企業などによる応急対策活動により復興が図られる「公助」。</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D270E9">
        <w:trPr>
          <w:trHeight w:val="8"/>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災害が発生したときに，学校が避難所として開放されることがある。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2B3C0D">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避難所においては，状況に応じて，支援活動に積極的にかかわることが求められる。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1C3127">
        <w:trPr>
          <w:trHeight w:val="12"/>
          <w:jc w:val="center"/>
        </w:trPr>
        <w:tc>
          <w:tcPr>
            <w:tcW w:w="399" w:type="dxa"/>
            <w:vMerge/>
            <w:tcBorders>
              <w:top w:val="nil"/>
              <w:left w:val="single" w:sz="4" w:space="0" w:color="auto"/>
              <w:bottom w:val="single" w:sz="4" w:space="0" w:color="auto"/>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nil"/>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学校が避難所になった時を想定して行われる訓練に参加することは，いざというときに役立つ。</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1C3127">
        <w:trPr>
          <w:trHeight w:val="8"/>
          <w:jc w:val="center"/>
        </w:trPr>
        <w:tc>
          <w:tcPr>
            <w:tcW w:w="399" w:type="dxa"/>
            <w:vMerge w:val="restart"/>
            <w:tcBorders>
              <w:top w:val="single" w:sz="4" w:space="0" w:color="auto"/>
              <w:left w:val="single" w:sz="4" w:space="0" w:color="auto"/>
              <w:bottom w:val="single" w:sz="4" w:space="0" w:color="000000"/>
              <w:right w:val="single" w:sz="4" w:space="0" w:color="auto"/>
            </w:tcBorders>
            <w:noWrap/>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⑥</w:t>
            </w:r>
          </w:p>
        </w:tc>
        <w:tc>
          <w:tcPr>
            <w:tcW w:w="1777" w:type="dxa"/>
            <w:vMerge w:val="restart"/>
            <w:tcBorders>
              <w:top w:val="single" w:sz="4" w:space="0" w:color="auto"/>
              <w:left w:val="single" w:sz="4" w:space="0" w:color="auto"/>
              <w:bottom w:val="single" w:sz="4" w:space="0" w:color="auto"/>
              <w:right w:val="nil"/>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自分の住む地域の災害に関するハザードマップをしっかり認識する。</w:t>
            </w:r>
          </w:p>
        </w:tc>
        <w:tc>
          <w:tcPr>
            <w:tcW w:w="282" w:type="dxa"/>
            <w:tcBorders>
              <w:top w:val="single" w:sz="4" w:space="0" w:color="auto"/>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4643" w:type="dxa"/>
            <w:tcBorders>
              <w:top w:val="single" w:sz="4" w:space="0" w:color="auto"/>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市町村から発表されるハザードマップを確認する。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E9019B">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w w:val="90"/>
                <w:kern w:val="0"/>
                <w:sz w:val="18"/>
                <w:szCs w:val="18"/>
              </w:rPr>
            </w:pPr>
            <w:r>
              <w:rPr>
                <w:rFonts w:ascii="ＭＳ Ｐゴシック" w:eastAsia="ＭＳ Ｐゴシック" w:hAnsi="ＭＳ Ｐゴシック" w:cs="ＭＳ Ｐゴシック" w:hint="eastAsia"/>
                <w:w w:val="90"/>
                <w:kern w:val="0"/>
                <w:sz w:val="18"/>
                <w:szCs w:val="18"/>
              </w:rPr>
              <w:t>自分の住む地域がどのような災害が起こりやすいのかを把握する。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2005AF">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通学路の周辺に土砂崩れの危険がないか把握する。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E663B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災害が発生したときの対応の仕方について，ハザードマップから想定する。</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r w:rsidR="00A64435" w:rsidTr="00E663B4">
        <w:trPr>
          <w:trHeight w:val="8"/>
          <w:jc w:val="center"/>
        </w:trPr>
        <w:tc>
          <w:tcPr>
            <w:tcW w:w="399" w:type="dxa"/>
            <w:vMerge/>
            <w:tcBorders>
              <w:top w:val="nil"/>
              <w:left w:val="single" w:sz="4" w:space="0" w:color="auto"/>
              <w:bottom w:val="single" w:sz="4" w:space="0" w:color="000000"/>
              <w:right w:val="single" w:sz="4" w:space="0" w:color="auto"/>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1777" w:type="dxa"/>
            <w:vMerge/>
            <w:tcBorders>
              <w:top w:val="nil"/>
              <w:left w:val="single" w:sz="4" w:space="0" w:color="auto"/>
              <w:bottom w:val="single" w:sz="4" w:space="0" w:color="auto"/>
              <w:right w:val="nil"/>
            </w:tcBorders>
            <w:vAlign w:val="center"/>
          </w:tcPr>
          <w:p w:rsidR="00A64435" w:rsidRDefault="00A64435" w:rsidP="0024233C">
            <w:pPr>
              <w:widowControl/>
              <w:jc w:val="left"/>
              <w:rPr>
                <w:rFonts w:ascii="ＭＳ Ｐゴシック" w:eastAsia="ＭＳ Ｐゴシック" w:hAnsi="ＭＳ Ｐゴシック" w:cs="ＭＳ Ｐゴシック"/>
                <w:kern w:val="0"/>
                <w:sz w:val="18"/>
                <w:szCs w:val="18"/>
              </w:rPr>
            </w:pPr>
          </w:p>
        </w:tc>
        <w:tc>
          <w:tcPr>
            <w:tcW w:w="282" w:type="dxa"/>
            <w:tcBorders>
              <w:top w:val="nil"/>
              <w:left w:val="single" w:sz="4" w:space="0" w:color="auto"/>
              <w:bottom w:val="single" w:sz="4" w:space="0" w:color="auto"/>
              <w:right w:val="nil"/>
            </w:tcBorders>
          </w:tcPr>
          <w:p w:rsidR="00A64435" w:rsidRDefault="00A64435" w:rsidP="0024233C">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4643" w:type="dxa"/>
            <w:tcBorders>
              <w:top w:val="nil"/>
              <w:left w:val="nil"/>
              <w:bottom w:val="single" w:sz="4" w:space="0" w:color="auto"/>
              <w:right w:val="single" w:sz="4" w:space="0" w:color="auto"/>
            </w:tcBorders>
          </w:tcPr>
          <w:p w:rsidR="00A64435" w:rsidRDefault="00A64435" w:rsidP="0024233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ハザードマップは家族共通の危険回避のツールであるという認識を持つ。</w:t>
            </w:r>
          </w:p>
        </w:tc>
        <w:tc>
          <w:tcPr>
            <w:tcW w:w="387" w:type="dxa"/>
            <w:tcBorders>
              <w:top w:val="nil"/>
              <w:left w:val="nil"/>
              <w:bottom w:val="single" w:sz="4" w:space="0" w:color="auto"/>
              <w:right w:val="single" w:sz="4" w:space="0" w:color="auto"/>
            </w:tcBorders>
            <w:noWrap/>
            <w:vAlign w:val="center"/>
          </w:tcPr>
          <w:p w:rsidR="00A64435" w:rsidRDefault="00A64435" w:rsidP="00E61886">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p>
        </w:tc>
        <w:tc>
          <w:tcPr>
            <w:tcW w:w="691" w:type="dxa"/>
            <w:tcBorders>
              <w:top w:val="nil"/>
              <w:left w:val="nil"/>
              <w:bottom w:val="single" w:sz="4" w:space="0" w:color="auto"/>
              <w:right w:val="single" w:sz="4" w:space="0" w:color="auto"/>
            </w:tcBorders>
            <w:noWrap/>
            <w:vAlign w:val="center"/>
          </w:tcPr>
          <w:p w:rsidR="00A64435" w:rsidRDefault="00A64435" w:rsidP="0024233C">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教・行</w:t>
            </w:r>
          </w:p>
        </w:tc>
        <w:tc>
          <w:tcPr>
            <w:tcW w:w="1481" w:type="dxa"/>
            <w:vMerge/>
            <w:tcBorders>
              <w:left w:val="nil"/>
              <w:bottom w:val="single" w:sz="4" w:space="0" w:color="auto"/>
              <w:right w:val="single" w:sz="4" w:space="0" w:color="auto"/>
            </w:tcBorders>
            <w:vAlign w:val="center"/>
          </w:tcPr>
          <w:p w:rsidR="00A64435" w:rsidRDefault="00A64435" w:rsidP="00752AD4">
            <w:pPr>
              <w:widowControl/>
              <w:spacing w:line="240" w:lineRule="exact"/>
              <w:jc w:val="center"/>
              <w:rPr>
                <w:rFonts w:ascii="ＭＳ ゴシック" w:eastAsia="ＭＳ ゴシック" w:hAnsi="ＭＳ ゴシック" w:cs="ＭＳ Ｐゴシック"/>
                <w:kern w:val="0"/>
                <w:sz w:val="16"/>
                <w:szCs w:val="16"/>
              </w:rPr>
            </w:pPr>
          </w:p>
        </w:tc>
      </w:tr>
    </w:tbl>
    <w:p w:rsidR="00752AD4" w:rsidRDefault="00752AD4"/>
    <w:p w:rsidR="00752AD4" w:rsidRDefault="00752AD4">
      <w:r>
        <w:rPr>
          <w:noProof/>
        </w:rPr>
        <mc:AlternateContent>
          <mc:Choice Requires="wpg">
            <w:drawing>
              <wp:anchor distT="0" distB="0" distL="114300" distR="114300" simplePos="0" relativeHeight="251660288" behindDoc="0" locked="0" layoutInCell="1" allowOverlap="1" wp14:anchorId="6AE7B631" wp14:editId="564567B1">
                <wp:simplePos x="0" y="0"/>
                <wp:positionH relativeFrom="column">
                  <wp:posOffset>-47625</wp:posOffset>
                </wp:positionH>
                <wp:positionV relativeFrom="paragraph">
                  <wp:posOffset>69850</wp:posOffset>
                </wp:positionV>
                <wp:extent cx="6400165" cy="458470"/>
                <wp:effectExtent l="0" t="0" r="1968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58470"/>
                          <a:chOff x="920" y="100"/>
                          <a:chExt cx="10079" cy="686"/>
                        </a:xfrm>
                      </wpg:grpSpPr>
                      <wps:wsp>
                        <wps:cNvPr id="5" name="テキスト ボックス 5"/>
                        <wps:cNvSpPr txBox="1">
                          <a:spLocks noChangeArrowheads="1"/>
                        </wps:cNvSpPr>
                        <wps:spPr bwMode="auto">
                          <a:xfrm>
                            <a:off x="995" y="100"/>
                            <a:ext cx="10004" cy="56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wps:txbx>
                        <wps:bodyPr rot="0" vert="horz" wrap="square" lIns="91440" tIns="16920" rIns="91440" bIns="45720" anchor="t" anchorCtr="0" upright="1">
                          <a:noAutofit/>
                        </wps:bodyPr>
                      </wps:wsp>
                      <wps:wsp>
                        <wps:cNvPr id="6" name="Rectangle 4"/>
                        <wps:cNvSpPr>
                          <a:spLocks noChangeArrowheads="1"/>
                        </wps:cNvSpPr>
                        <wps:spPr bwMode="auto">
                          <a:xfrm>
                            <a:off x="920" y="115"/>
                            <a:ext cx="345"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3.75pt;margin-top:5.5pt;width:503.95pt;height:36.1pt;z-index:251660288" coordorigin="920,100" coordsize="1007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">
                <v:shapetype id="_x0000_t202" coordsize="21600,21600" o:spt="202" path="m,l,21600r21600,l21600,xe">
                  <v:stroke joinstyle="miter"/>
                  <v:path gradientshapeok="t" o:connecttype="rect"/>
                </v:shapetype>
                <v:shape id="テキスト ボックス 5" o:spid="_x0000_s1027" type="#_x0000_t202" style="position:absolute;left:995;top:100;width:1000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GfcIA&#10;AADaAAAADwAAAGRycy9kb3ducmV2LnhtbESPT2sCMRTE7wW/Q3iCt5qoW5HVKCoIXquCeHtu3v7B&#10;zcuyieu2n74pFHocZuY3zGrT21p01PrKsYbJWIEgzpypuNBwOR/eFyB8QDZYOyYNX+Rhsx68rTA1&#10;7sWf1J1CISKEfYoayhCaVEqflWTRj11DHL3ctRZDlG0hTYuvCLe1nCo1lxYrjgslNrQvKXucnlbD&#10;d3JXzz2q4+KczHa3xOeXa5drPRr22yWIQH34D/+1j0bDB/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cZ9wgAAANoAAAAPAAAAAAAAAAAAAAAAAJgCAABkcnMvZG93&#10;bnJldi54bWxQSwUGAAAAAAQABAD1AAAAhwMAAAAA&#10;" filled="f" strokeweight=".5pt">
                  <v:stroke dashstyle="dash"/>
                  <v:textbox inset=",.47mm">
                    <w:txbxContent>
                      <w:p w:rsidR="00A570AB" w:rsidRDefault="00A570AB" w:rsidP="00694A29">
                        <w:pPr>
                          <w:spacing w:line="240" w:lineRule="exact"/>
                          <w:ind w:leftChars="83" w:left="199"/>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機会を捉えて指導する</w:t>
                        </w:r>
                        <w:r w:rsidRPr="00C35A5D">
                          <w:rPr>
                            <w:rFonts w:ascii="ＭＳ Ｐ明朝" w:eastAsia="ＭＳ Ｐ明朝" w:hAnsi="ＭＳ Ｐ明朝" w:hint="eastAsia"/>
                            <w:sz w:val="20"/>
                            <w:szCs w:val="20"/>
                            <w:lang w:val="ja-JP"/>
                          </w:rPr>
                          <w:t>時期</w:t>
                        </w:r>
                        <w:r>
                          <w:rPr>
                            <w:rFonts w:ascii="ＭＳ Ｐ明朝" w:eastAsia="ＭＳ Ｐ明朝" w:hAnsi="ＭＳ Ｐ明朝" w:hint="eastAsia"/>
                            <w:sz w:val="20"/>
                            <w:szCs w:val="20"/>
                            <w:lang w:val="ja-JP"/>
                          </w:rPr>
                          <w:t>，</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継続指導の時期，</w:t>
                        </w:r>
                        <w:r>
                          <w:rPr>
                            <w:rFonts w:ascii="ＭＳ ゴシック" w:eastAsia="ＭＳ ゴシック" w:hAnsi="ＭＳ ゴシック" w:hint="eastAsia"/>
                            <w:b/>
                            <w:sz w:val="20"/>
                            <w:szCs w:val="20"/>
                            <w:lang w:val="ja-JP"/>
                          </w:rPr>
                          <w:t>◎</w:t>
                        </w:r>
                        <w:r w:rsidRPr="00C35A5D">
                          <w:rPr>
                            <w:rFonts w:ascii="ＭＳ ゴシック" w:eastAsia="ＭＳ ゴシック" w:hAnsi="ＭＳ ゴシック" w:hint="eastAsia"/>
                            <w:sz w:val="20"/>
                            <w:szCs w:val="20"/>
                            <w:lang w:val="ja-JP"/>
                          </w:rPr>
                          <w:t>重点的</w:t>
                        </w:r>
                        <w:r w:rsidRPr="00C35A5D">
                          <w:rPr>
                            <w:rFonts w:ascii="ＭＳ Ｐ明朝" w:eastAsia="ＭＳ Ｐ明朝" w:hAnsi="ＭＳ Ｐ明朝" w:hint="eastAsia"/>
                            <w:sz w:val="20"/>
                            <w:szCs w:val="20"/>
                            <w:lang w:val="ja-JP"/>
                          </w:rPr>
                          <w:t>に</w:t>
                        </w:r>
                        <w:r>
                          <w:rPr>
                            <w:rFonts w:ascii="ＭＳ Ｐ明朝" w:eastAsia="ＭＳ Ｐ明朝" w:hAnsi="ＭＳ Ｐ明朝" w:hint="eastAsia"/>
                            <w:sz w:val="20"/>
                            <w:szCs w:val="20"/>
                            <w:lang w:val="ja-JP"/>
                          </w:rPr>
                          <w:t>指導する時期，</w:t>
                        </w:r>
                        <w:r>
                          <w:rPr>
                            <w:rFonts w:ascii="ＭＳ ゴシック" w:eastAsia="ＭＳ ゴシック" w:hAnsi="ＭＳ ゴシック" w:hint="eastAsia"/>
                            <w:b/>
                            <w:sz w:val="20"/>
                            <w:szCs w:val="20"/>
                            <w:lang w:val="ja-JP"/>
                          </w:rPr>
                          <w:t>◇</w:t>
                        </w:r>
                        <w:r>
                          <w:rPr>
                            <w:rFonts w:ascii="ＭＳ Ｐ明朝" w:eastAsia="ＭＳ Ｐ明朝" w:hAnsi="ＭＳ Ｐ明朝" w:hint="eastAsia"/>
                            <w:sz w:val="20"/>
                            <w:szCs w:val="20"/>
                            <w:lang w:val="ja-JP"/>
                          </w:rPr>
                          <w:t>再確認させる時期</w:t>
                        </w:r>
                      </w:p>
                      <w:p w:rsidR="00A570AB" w:rsidRDefault="00A570AB" w:rsidP="00694A29">
                        <w:pPr>
                          <w:spacing w:line="240" w:lineRule="exact"/>
                          <w:ind w:firstLineChars="100" w:firstLine="200"/>
                          <w:rPr>
                            <w:rFonts w:ascii="ＭＳ Ｐ明朝" w:eastAsia="ＭＳ Ｐ明朝" w:hAnsi="ＭＳ Ｐ明朝"/>
                            <w:sz w:val="20"/>
                            <w:szCs w:val="20"/>
                            <w:lang w:val="ja-JP"/>
                          </w:rPr>
                        </w:pPr>
                        <w:r>
                          <w:rPr>
                            <w:rFonts w:ascii="ＭＳ Ｐ明朝" w:eastAsia="ＭＳ Ｐ明朝" w:hAnsi="ＭＳ Ｐ明朝" w:hint="eastAsia"/>
                            <w:sz w:val="20"/>
                            <w:szCs w:val="20"/>
                            <w:lang w:val="ja-JP"/>
                          </w:rPr>
                          <w:t>指導場面：</w:t>
                        </w:r>
                        <w:r>
                          <w:rPr>
                            <w:rFonts w:ascii="ＭＳ ゴシック" w:eastAsia="ＭＳ ゴシック" w:hAnsi="ＭＳ ゴシック" w:hint="eastAsia"/>
                            <w:b/>
                            <w:sz w:val="20"/>
                            <w:szCs w:val="20"/>
                            <w:lang w:val="ja-JP"/>
                          </w:rPr>
                          <w:t>教</w:t>
                        </w:r>
                        <w:r>
                          <w:rPr>
                            <w:rFonts w:ascii="ＭＳ Ｐ明朝" w:eastAsia="ＭＳ Ｐ明朝" w:hAnsi="ＭＳ Ｐ明朝" w:hint="eastAsia"/>
                            <w:sz w:val="20"/>
                            <w:szCs w:val="20"/>
                            <w:lang w:val="ja-JP"/>
                          </w:rPr>
                          <w:t>＝教科等，</w:t>
                        </w:r>
                        <w:r>
                          <w:rPr>
                            <w:rFonts w:ascii="ＭＳ ゴシック" w:eastAsia="ＭＳ ゴシック" w:hAnsi="ＭＳ ゴシック" w:hint="eastAsia"/>
                            <w:b/>
                            <w:sz w:val="20"/>
                            <w:szCs w:val="20"/>
                            <w:lang w:val="ja-JP"/>
                          </w:rPr>
                          <w:t>H</w:t>
                        </w:r>
                        <w:r>
                          <w:rPr>
                            <w:rFonts w:ascii="ＭＳ Ｐ明朝" w:eastAsia="ＭＳ Ｐ明朝" w:hAnsi="ＭＳ Ｐ明朝" w:hint="eastAsia"/>
                            <w:sz w:val="20"/>
                            <w:szCs w:val="20"/>
                            <w:lang w:val="ja-JP"/>
                          </w:rPr>
                          <w:t>＝HR等，</w:t>
                        </w:r>
                        <w:r>
                          <w:rPr>
                            <w:rFonts w:ascii="ＭＳ ゴシック" w:eastAsia="ＭＳ ゴシック" w:hAnsi="ＭＳ ゴシック" w:hint="eastAsia"/>
                            <w:b/>
                            <w:sz w:val="20"/>
                            <w:szCs w:val="20"/>
                            <w:lang w:val="ja-JP"/>
                          </w:rPr>
                          <w:t>行</w:t>
                        </w:r>
                        <w:r>
                          <w:rPr>
                            <w:rFonts w:ascii="ＭＳ Ｐ明朝" w:eastAsia="ＭＳ Ｐ明朝" w:hAnsi="ＭＳ Ｐ明朝" w:hint="eastAsia"/>
                            <w:sz w:val="20"/>
                            <w:szCs w:val="20"/>
                            <w:lang w:val="ja-JP"/>
                          </w:rPr>
                          <w:t>＝学校行事，</w:t>
                        </w:r>
                        <w:r>
                          <w:rPr>
                            <w:rFonts w:ascii="ＭＳ ゴシック" w:eastAsia="ＭＳ ゴシック" w:hAnsi="ＭＳ ゴシック" w:hint="eastAsia"/>
                            <w:b/>
                            <w:sz w:val="20"/>
                            <w:szCs w:val="20"/>
                            <w:lang w:val="ja-JP"/>
                          </w:rPr>
                          <w:t>部</w:t>
                        </w:r>
                        <w:r>
                          <w:rPr>
                            <w:rFonts w:ascii="ＭＳ Ｐ明朝" w:eastAsia="ＭＳ Ｐ明朝" w:hAnsi="ＭＳ Ｐ明朝" w:hint="eastAsia"/>
                            <w:sz w:val="20"/>
                            <w:szCs w:val="20"/>
                            <w:lang w:val="ja-JP"/>
                          </w:rPr>
                          <w:t>＝部活動等，</w:t>
                        </w:r>
                        <w:r>
                          <w:rPr>
                            <w:rFonts w:ascii="ＭＳ ゴシック" w:eastAsia="ＭＳ ゴシック" w:hAnsi="ＭＳ ゴシック" w:hint="eastAsia"/>
                            <w:b/>
                            <w:sz w:val="20"/>
                            <w:szCs w:val="20"/>
                            <w:lang w:val="ja-JP"/>
                          </w:rPr>
                          <w:t>日</w:t>
                        </w:r>
                        <w:r>
                          <w:rPr>
                            <w:rFonts w:ascii="ＭＳ Ｐ明朝" w:eastAsia="ＭＳ Ｐ明朝" w:hAnsi="ＭＳ Ｐ明朝" w:hint="eastAsia"/>
                            <w:sz w:val="20"/>
                            <w:szCs w:val="20"/>
                            <w:lang w:val="ja-JP"/>
                          </w:rPr>
                          <w:t>＝日常</w:t>
                        </w:r>
                      </w:p>
                    </w:txbxContent>
                  </v:textbox>
                </v:shape>
                <v:rect id="Rectangle 4" o:spid="_x0000_s1028" style="position:absolute;left:920;top:115;width:345;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MisQA&#10;AADaAAAADwAAAGRycy9kb3ducmV2LnhtbESPQWvCQBSE7wX/w/KE3ppNRUWjq5QUIe2lNG3x+sw+&#10;k9Ds25BdY/Lv3ULB4zAz3zDb/WAa0VPnassKnqMYBHFhdc2lgu+vw9MKhPPIGhvLpGAkB/vd5GGL&#10;ibZX/qQ+96UIEHYJKqi8bxMpXVGRQRfZljh4Z9sZ9EF2pdQdXgPcNHIWx0tpsOawUGFLaUXFb34x&#10;CuZ6XNH6o3+d/bynxzJbL07j5U2px+nwsgHhafD38H870wqW8Hc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IrEAAAA2gAAAA8AAAAAAAAAAAAAAAAAmAIAAGRycy9k&#10;b3ducmV2LnhtbFBLBQYAAAAABAAEAPUAAACJAwAAAAA=&#10;" filled="f" stroked="f" strokeweight=".5pt">
                  <v:stroke dashstyle="dash"/>
                  <v:textbox>
                    <w:txbxContent>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凡</w:t>
                        </w:r>
                      </w:p>
                      <w:p w:rsidR="00A570AB" w:rsidRDefault="00A570AB" w:rsidP="00694A29">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例</w:t>
                        </w:r>
                      </w:p>
                    </w:txbxContent>
                  </v:textbox>
                </v:rect>
              </v:group>
            </w:pict>
          </mc:Fallback>
        </mc:AlternateContent>
      </w:r>
    </w:p>
    <w:p w:rsidR="00752AD4" w:rsidRDefault="00752AD4"/>
    <w:p w:rsidR="003313B9" w:rsidRDefault="003313B9"/>
    <w:sectPr w:rsidR="003313B9" w:rsidSect="00752AD4">
      <w:headerReference w:type="default" r:id="rId8"/>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AB" w:rsidRDefault="00A570AB" w:rsidP="001966C1">
      <w:r>
        <w:separator/>
      </w:r>
    </w:p>
  </w:endnote>
  <w:endnote w:type="continuationSeparator" w:id="0">
    <w:p w:rsidR="00A570AB" w:rsidRDefault="00A570AB" w:rsidP="0019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38385"/>
      <w:docPartObj>
        <w:docPartGallery w:val="Page Numbers (Bottom of Page)"/>
        <w:docPartUnique/>
      </w:docPartObj>
    </w:sdtPr>
    <w:sdtEndPr>
      <w:rPr>
        <w:rFonts w:asciiTheme="majorEastAsia" w:eastAsiaTheme="majorEastAsia" w:hAnsiTheme="majorEastAsia"/>
        <w:sz w:val="18"/>
        <w:szCs w:val="18"/>
      </w:rPr>
    </w:sdtEndPr>
    <w:sdtContent>
      <w:p w:rsidR="00A570AB" w:rsidRPr="00752AD4" w:rsidRDefault="00752AD4">
        <w:pPr>
          <w:pStyle w:val="a5"/>
          <w:jc w:val="center"/>
          <w:rPr>
            <w:rFonts w:asciiTheme="majorEastAsia" w:eastAsiaTheme="majorEastAsia" w:hAnsiTheme="majorEastAsia"/>
            <w:sz w:val="18"/>
            <w:szCs w:val="18"/>
          </w:rPr>
        </w:pPr>
        <w:r w:rsidRPr="00752AD4">
          <w:rPr>
            <w:rFonts w:asciiTheme="majorEastAsia" w:eastAsiaTheme="majorEastAsia" w:hAnsiTheme="majorEastAsia" w:hint="eastAsia"/>
            <w:sz w:val="18"/>
            <w:szCs w:val="18"/>
          </w:rPr>
          <w:t>災害に備える</w:t>
        </w:r>
      </w:p>
      <w:p w:rsidR="00A570AB" w:rsidRPr="001966C1" w:rsidRDefault="00A570AB">
        <w:pPr>
          <w:pStyle w:val="a5"/>
          <w:jc w:val="center"/>
          <w:rPr>
            <w:rFonts w:asciiTheme="majorEastAsia" w:eastAsiaTheme="majorEastAsia" w:hAnsiTheme="majorEastAsia"/>
            <w:sz w:val="18"/>
            <w:szCs w:val="18"/>
          </w:rPr>
        </w:pPr>
        <w:r w:rsidRPr="001966C1">
          <w:rPr>
            <w:rFonts w:asciiTheme="majorEastAsia" w:eastAsiaTheme="majorEastAsia" w:hAnsiTheme="majorEastAsia"/>
            <w:sz w:val="18"/>
            <w:szCs w:val="18"/>
          </w:rPr>
          <w:fldChar w:fldCharType="begin"/>
        </w:r>
        <w:r w:rsidRPr="001966C1">
          <w:rPr>
            <w:rFonts w:asciiTheme="majorEastAsia" w:eastAsiaTheme="majorEastAsia" w:hAnsiTheme="majorEastAsia"/>
            <w:sz w:val="18"/>
            <w:szCs w:val="18"/>
          </w:rPr>
          <w:instrText>PAGE   \* MERGEFORMAT</w:instrText>
        </w:r>
        <w:r w:rsidRPr="001966C1">
          <w:rPr>
            <w:rFonts w:asciiTheme="majorEastAsia" w:eastAsiaTheme="majorEastAsia" w:hAnsiTheme="majorEastAsia"/>
            <w:sz w:val="18"/>
            <w:szCs w:val="18"/>
          </w:rPr>
          <w:fldChar w:fldCharType="separate"/>
        </w:r>
        <w:r w:rsidR="008D72FF" w:rsidRPr="008D72FF">
          <w:rPr>
            <w:rFonts w:asciiTheme="majorEastAsia" w:eastAsiaTheme="majorEastAsia" w:hAnsiTheme="majorEastAsia"/>
            <w:noProof/>
            <w:sz w:val="18"/>
            <w:szCs w:val="18"/>
            <w:lang w:val="ja-JP"/>
          </w:rPr>
          <w:t>1</w:t>
        </w:r>
        <w:r w:rsidRPr="001966C1">
          <w:rPr>
            <w:rFonts w:asciiTheme="majorEastAsia" w:eastAsiaTheme="majorEastAsia" w:hAnsiTheme="majorEastAsia"/>
            <w:sz w:val="18"/>
            <w:szCs w:val="18"/>
          </w:rPr>
          <w:fldChar w:fldCharType="end"/>
        </w:r>
      </w:p>
    </w:sdtContent>
  </w:sdt>
  <w:p w:rsidR="00A570AB" w:rsidRDefault="00A57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AB" w:rsidRDefault="00A570AB" w:rsidP="001966C1">
      <w:r>
        <w:separator/>
      </w:r>
    </w:p>
  </w:footnote>
  <w:footnote w:type="continuationSeparator" w:id="0">
    <w:p w:rsidR="00A570AB" w:rsidRDefault="00A570AB" w:rsidP="0019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AB" w:rsidRPr="001966C1" w:rsidRDefault="00A570AB">
    <w:pPr>
      <w:pStyle w:val="a3"/>
      <w:rPr>
        <w:rFonts w:asciiTheme="majorEastAsia" w:eastAsiaTheme="majorEastAsia" w:hAnsiTheme="majorEastAsia"/>
        <w:sz w:val="18"/>
        <w:szCs w:val="18"/>
      </w:rPr>
    </w:pPr>
    <w:r w:rsidRPr="001966C1">
      <w:rPr>
        <w:rFonts w:asciiTheme="majorEastAsia" w:eastAsiaTheme="majorEastAsia" w:hAnsiTheme="majorEastAsia" w:hint="eastAsia"/>
        <w:sz w:val="18"/>
        <w:szCs w:val="18"/>
      </w:rPr>
      <w:t>防災教育スタートパック</w:t>
    </w:r>
    <w:r w:rsidR="003313B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参考資料「</w:t>
    </w:r>
    <w:r w:rsidR="003313B9">
      <w:rPr>
        <w:rFonts w:asciiTheme="majorEastAsia" w:eastAsiaTheme="majorEastAsia" w:hAnsiTheme="majorEastAsia" w:hint="eastAsia"/>
        <w:sz w:val="18"/>
        <w:szCs w:val="18"/>
      </w:rPr>
      <w:t>必ず身に付けさせたい事項と</w:t>
    </w:r>
    <w:r>
      <w:rPr>
        <w:rFonts w:asciiTheme="majorEastAsia" w:eastAsiaTheme="majorEastAsia" w:hAnsiTheme="majorEastAsia" w:hint="eastAsia"/>
        <w:sz w:val="18"/>
        <w:szCs w:val="18"/>
      </w:rPr>
      <w:t>内容」【</w:t>
    </w:r>
    <w:r w:rsidR="005845A2">
      <w:rPr>
        <w:rFonts w:asciiTheme="majorEastAsia" w:eastAsiaTheme="majorEastAsia" w:hAnsiTheme="majorEastAsia" w:hint="eastAsia"/>
        <w:sz w:val="18"/>
        <w:szCs w:val="18"/>
      </w:rPr>
      <w:t>中</w:t>
    </w:r>
    <w:r>
      <w:rPr>
        <w:rFonts w:asciiTheme="majorEastAsia" w:eastAsiaTheme="majorEastAsia" w:hAnsiTheme="majorEastAsia" w:hint="eastAsia"/>
        <w:sz w:val="18"/>
        <w:szCs w:val="18"/>
      </w:rPr>
      <w:t>学校】</w:t>
    </w:r>
  </w:p>
  <w:p w:rsidR="00A570AB" w:rsidRDefault="00A570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C1"/>
    <w:rsid w:val="001966C1"/>
    <w:rsid w:val="001F130E"/>
    <w:rsid w:val="003313B9"/>
    <w:rsid w:val="004D58E4"/>
    <w:rsid w:val="0058232D"/>
    <w:rsid w:val="005845A2"/>
    <w:rsid w:val="00650002"/>
    <w:rsid w:val="00694A29"/>
    <w:rsid w:val="00752AD4"/>
    <w:rsid w:val="0088182C"/>
    <w:rsid w:val="008D72FF"/>
    <w:rsid w:val="00A570AB"/>
    <w:rsid w:val="00A64435"/>
    <w:rsid w:val="00CE243E"/>
    <w:rsid w:val="00D26FE8"/>
    <w:rsid w:val="00FA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C1"/>
    <w:pPr>
      <w:widowControl w:val="0"/>
      <w:jc w:val="both"/>
    </w:pPr>
    <w:rPr>
      <w:rFonts w:ascii="ＭＳ 明朝" w:eastAsia="ＭＳ 明朝" w:hAnsi="Century" w:cs="Times New Roman"/>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6C1"/>
    <w:pPr>
      <w:tabs>
        <w:tab w:val="center" w:pos="4252"/>
        <w:tab w:val="right" w:pos="8504"/>
      </w:tabs>
      <w:snapToGrid w:val="0"/>
    </w:pPr>
  </w:style>
  <w:style w:type="character" w:customStyle="1" w:styleId="a4">
    <w:name w:val="ヘッダー (文字)"/>
    <w:basedOn w:val="a0"/>
    <w:link w:val="a3"/>
    <w:uiPriority w:val="99"/>
    <w:rsid w:val="001966C1"/>
    <w:rPr>
      <w:rFonts w:ascii="ＭＳ 明朝" w:eastAsia="ＭＳ 明朝" w:hAnsi="Century" w:cs="Times New Roman"/>
      <w:kern w:val="24"/>
      <w:sz w:val="24"/>
    </w:rPr>
  </w:style>
  <w:style w:type="paragraph" w:styleId="a5">
    <w:name w:val="footer"/>
    <w:basedOn w:val="a"/>
    <w:link w:val="a6"/>
    <w:uiPriority w:val="99"/>
    <w:unhideWhenUsed/>
    <w:rsid w:val="001966C1"/>
    <w:pPr>
      <w:tabs>
        <w:tab w:val="center" w:pos="4252"/>
        <w:tab w:val="right" w:pos="8504"/>
      </w:tabs>
      <w:snapToGrid w:val="0"/>
    </w:pPr>
  </w:style>
  <w:style w:type="character" w:customStyle="1" w:styleId="a6">
    <w:name w:val="フッター (文字)"/>
    <w:basedOn w:val="a0"/>
    <w:link w:val="a5"/>
    <w:uiPriority w:val="99"/>
    <w:rsid w:val="001966C1"/>
    <w:rPr>
      <w:rFonts w:ascii="ＭＳ 明朝" w:eastAsia="ＭＳ 明朝" w:hAnsi="Century" w:cs="Times New Roman"/>
      <w:kern w:val="24"/>
      <w:sz w:val="24"/>
    </w:rPr>
  </w:style>
  <w:style w:type="paragraph" w:styleId="a7">
    <w:name w:val="Balloon Text"/>
    <w:basedOn w:val="a"/>
    <w:link w:val="a8"/>
    <w:uiPriority w:val="99"/>
    <w:semiHidden/>
    <w:unhideWhenUsed/>
    <w:rsid w:val="00196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66C1"/>
    <w:rPr>
      <w:rFonts w:asciiTheme="majorHAnsi" w:eastAsiaTheme="majorEastAsia" w:hAnsiTheme="majorHAnsi" w:cstheme="majorBidi"/>
      <w:kern w:val="24"/>
      <w:sz w:val="18"/>
      <w:szCs w:val="18"/>
    </w:rPr>
  </w:style>
  <w:style w:type="paragraph" w:styleId="a9">
    <w:name w:val="List Paragraph"/>
    <w:basedOn w:val="a"/>
    <w:uiPriority w:val="34"/>
    <w:qFormat/>
    <w:rsid w:val="00694A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37A8-A1CA-4EEA-897C-AC22B7E3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H24防災教育グループ</dc:creator>
  <cp:lastModifiedBy>long014</cp:lastModifiedBy>
  <cp:revision>6</cp:revision>
  <cp:lastPrinted>2013-02-27T07:01:00Z</cp:lastPrinted>
  <dcterms:created xsi:type="dcterms:W3CDTF">2013-02-28T00:14:00Z</dcterms:created>
  <dcterms:modified xsi:type="dcterms:W3CDTF">2013-03-04T02:01:00Z</dcterms:modified>
</cp:coreProperties>
</file>