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709"/>
        <w:gridCol w:w="1701"/>
      </w:tblGrid>
      <w:tr w:rsidR="00471FA2" w:rsidTr="00D108E6">
        <w:trPr>
          <w:trHeight w:val="13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71FA2" w:rsidRDefault="00471FA2" w:rsidP="00D108E6">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471FA2" w:rsidRPr="00D108E6" w:rsidRDefault="00471FA2" w:rsidP="00803C82">
            <w:pPr>
              <w:widowControl/>
              <w:jc w:val="center"/>
              <w:rPr>
                <w:rFonts w:hAnsi="ＭＳ 明朝" w:cs="ＭＳ Ｐゴシック"/>
                <w:kern w:val="0"/>
                <w:sz w:val="16"/>
                <w:szCs w:val="16"/>
              </w:rPr>
            </w:pPr>
            <w:r w:rsidRPr="00D108E6">
              <w:rPr>
                <w:rFonts w:hAnsi="ＭＳ 明朝" w:cs="ＭＳ Ｐゴシック" w:hint="eastAsia"/>
                <w:kern w:val="0"/>
                <w:sz w:val="16"/>
                <w:szCs w:val="16"/>
              </w:rPr>
              <w:t>指導資料</w:t>
            </w:r>
          </w:p>
        </w:tc>
      </w:tr>
      <w:tr w:rsidR="00471FA2" w:rsidTr="00803C82">
        <w:trPr>
          <w:trHeight w:val="447"/>
        </w:trPr>
        <w:tc>
          <w:tcPr>
            <w:tcW w:w="396" w:type="dxa"/>
            <w:tcBorders>
              <w:top w:val="single" w:sz="4" w:space="0" w:color="auto"/>
              <w:left w:val="single" w:sz="4" w:space="0" w:color="auto"/>
              <w:bottom w:val="single" w:sz="12" w:space="0" w:color="auto"/>
              <w:right w:val="single" w:sz="4" w:space="0" w:color="auto"/>
            </w:tcBorders>
            <w:noWrap/>
          </w:tcPr>
          <w:p w:rsidR="00471FA2" w:rsidRDefault="00471FA2" w:rsidP="00803C8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r>
      <w:tr w:rsidR="00012E0F" w:rsidTr="00012E0F">
        <w:trPr>
          <w:trHeight w:val="15"/>
        </w:trPr>
        <w:tc>
          <w:tcPr>
            <w:tcW w:w="396" w:type="dxa"/>
            <w:vMerge w:val="restart"/>
            <w:tcBorders>
              <w:top w:val="single" w:sz="12" w:space="0" w:color="auto"/>
              <w:left w:val="single" w:sz="4" w:space="0" w:color="auto"/>
              <w:right w:val="single" w:sz="4" w:space="0" w:color="auto"/>
            </w:tcBorders>
            <w:noWrap/>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right w:val="nil"/>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012E0F" w:rsidRDefault="00012E0F" w:rsidP="0071380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012E0F" w:rsidRDefault="00012E0F" w:rsidP="0071380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12" w:space="0" w:color="auto"/>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012E0F" w:rsidRPr="00012E0F" w:rsidRDefault="00012E0F" w:rsidP="00D108E6">
            <w:pPr>
              <w:overflowPunct w:val="0"/>
              <w:spacing w:line="240" w:lineRule="exact"/>
              <w:ind w:left="180" w:hangingChars="100" w:hanging="180"/>
              <w:jc w:val="left"/>
              <w:textAlignment w:val="baseline"/>
              <w:rPr>
                <w:rFonts w:hAnsi="Times New Roman"/>
                <w:color w:val="000000"/>
                <w:spacing w:val="2"/>
                <w:kern w:val="0"/>
                <w:sz w:val="21"/>
                <w:szCs w:val="21"/>
              </w:rPr>
            </w:pPr>
            <w:r w:rsidRPr="00012E0F">
              <w:rPr>
                <w:rFonts w:hAnsi="ＭＳ 明朝" w:cs="ＭＳ 明朝" w:hint="eastAsia"/>
                <w:color w:val="000000"/>
                <w:kern w:val="0"/>
                <w:sz w:val="18"/>
                <w:szCs w:val="18"/>
              </w:rPr>
              <w:t>・</w:t>
            </w:r>
            <w:hyperlink r:id="rId7" w:history="1">
              <w:r w:rsidRPr="006538E1">
                <w:rPr>
                  <w:rStyle w:val="aa"/>
                  <w:rFonts w:hAnsi="ＭＳ 明朝" w:cs="ＭＳ 明朝" w:hint="eastAsia"/>
                  <w:kern w:val="0"/>
                  <w:sz w:val="18"/>
                  <w:szCs w:val="18"/>
                </w:rPr>
                <w:t>「知ることから始めよう放射線のいろいろ」中学生のための放射線副読本</w:t>
              </w:r>
            </w:hyperlink>
            <w:bookmarkStart w:id="0" w:name="_GoBack"/>
            <w:bookmarkEnd w:id="0"/>
            <w:r w:rsidR="00D108E6">
              <w:rPr>
                <w:rFonts w:hAnsi="ＭＳ 明朝" w:cs="ＭＳ 明朝" w:hint="eastAsia"/>
                <w:color w:val="000000"/>
                <w:kern w:val="0"/>
                <w:sz w:val="18"/>
                <w:szCs w:val="18"/>
              </w:rPr>
              <w:t>（</w:t>
            </w:r>
            <w:r w:rsidRPr="00012E0F">
              <w:rPr>
                <w:rFonts w:hAnsi="ＭＳ 明朝" w:cs="ＭＳ 明朝" w:hint="eastAsia"/>
                <w:color w:val="000000"/>
                <w:kern w:val="0"/>
                <w:sz w:val="18"/>
                <w:szCs w:val="18"/>
              </w:rPr>
              <w:t>文部科学省）</w:t>
            </w:r>
          </w:p>
          <w:p w:rsidR="00012E0F" w:rsidRDefault="00B878F1" w:rsidP="00D108E6">
            <w:pPr>
              <w:spacing w:line="240" w:lineRule="exact"/>
              <w:ind w:left="180" w:hangingChars="100" w:hanging="180"/>
              <w:jc w:val="left"/>
              <w:rPr>
                <w:rFonts w:ascii="ＭＳ ゴシック" w:eastAsia="ＭＳ ゴシック" w:hAnsi="ＭＳ ゴシック" w:cs="ＭＳ Ｐゴシック"/>
                <w:kern w:val="0"/>
                <w:sz w:val="16"/>
                <w:szCs w:val="16"/>
              </w:rPr>
            </w:pPr>
            <w:r>
              <w:rPr>
                <w:rFonts w:hAnsi="ＭＳ 明朝" w:cs="ＭＳ 明朝" w:hint="eastAsia"/>
                <w:color w:val="000000"/>
                <w:kern w:val="0"/>
                <w:sz w:val="18"/>
                <w:szCs w:val="18"/>
              </w:rPr>
              <w:t>・</w:t>
            </w:r>
            <w:hyperlink r:id="rId8" w:history="1">
              <w:r w:rsidRPr="00B878F1">
                <w:rPr>
                  <w:rStyle w:val="aa"/>
                  <w:rFonts w:hAnsi="ＭＳ 明朝" w:cs="ＭＳ 明朝" w:hint="eastAsia"/>
                  <w:kern w:val="0"/>
                  <w:sz w:val="18"/>
                  <w:szCs w:val="18"/>
                </w:rPr>
                <w:t>放射線等に関する副読本</w:t>
              </w:r>
            </w:hyperlink>
            <w:r w:rsidRPr="00B878F1">
              <w:rPr>
                <w:rFonts w:hAnsi="ＭＳ 明朝" w:cs="ＭＳ 明朝"/>
                <w:color w:val="000000"/>
                <w:kern w:val="0"/>
                <w:sz w:val="18"/>
                <w:szCs w:val="18"/>
              </w:rPr>
              <w:t>(</w:t>
            </w:r>
            <w:r w:rsidRPr="00B878F1">
              <w:rPr>
                <w:rFonts w:hAnsi="ＭＳ 明朝" w:cs="ＭＳ 明朝" w:hint="eastAsia"/>
                <w:color w:val="000000"/>
                <w:kern w:val="0"/>
                <w:sz w:val="18"/>
                <w:szCs w:val="18"/>
              </w:rPr>
              <w:t>文部科学省</w:t>
            </w:r>
            <w:r w:rsidRPr="00B878F1">
              <w:rPr>
                <w:rFonts w:hAnsi="ＭＳ 明朝" w:cs="ＭＳ 明朝"/>
                <w:color w:val="000000"/>
                <w:kern w:val="0"/>
                <w:sz w:val="18"/>
                <w:szCs w:val="18"/>
              </w:rPr>
              <w:t>)</w:t>
            </w:r>
            <w:r w:rsidR="00012E0F">
              <w:rPr>
                <w:rFonts w:ascii="ＭＳ ゴシック" w:eastAsia="ＭＳ ゴシック" w:hAnsi="ＭＳ ゴシック" w:cs="ＭＳ Ｐゴシック" w:hint="eastAsia"/>
                <w:kern w:val="0"/>
                <w:sz w:val="16"/>
                <w:szCs w:val="16"/>
              </w:rPr>
              <w:t xml:space="preserve">　</w:t>
            </w:r>
          </w:p>
        </w:tc>
      </w:tr>
      <w:tr w:rsidR="00012E0F" w:rsidTr="00713804">
        <w:trPr>
          <w:trHeight w:val="23"/>
        </w:trPr>
        <w:tc>
          <w:tcPr>
            <w:tcW w:w="396" w:type="dxa"/>
            <w:vMerge/>
            <w:tcBorders>
              <w:left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71380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012E0F" w:rsidRDefault="00012E0F" w:rsidP="00713804">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原子力発電所に対しては，国による設置時の安全審査や日常の保安検査が行われているほか，安全協定に基づく県及び地元市町による立ち入り検査などの安全確認が行われている。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713804">
        <w:trPr>
          <w:trHeight w:val="15"/>
        </w:trPr>
        <w:tc>
          <w:tcPr>
            <w:tcW w:w="396" w:type="dxa"/>
            <w:vMerge/>
            <w:tcBorders>
              <w:left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71380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012E0F" w:rsidRDefault="00012E0F" w:rsidP="0071380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原子力緊急事態等に備え，防災基本計画（国），地域防災計画（県，市町）が定められているほか，関係機関の拠点となる緊急事態応急対策等拠点施設（オフサイトセンター）が設置されている。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713804">
        <w:trPr>
          <w:trHeight w:val="23"/>
        </w:trPr>
        <w:tc>
          <w:tcPr>
            <w:tcW w:w="396" w:type="dxa"/>
            <w:vMerge/>
            <w:tcBorders>
              <w:left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71380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012E0F" w:rsidRPr="00D108E6" w:rsidRDefault="00012E0F" w:rsidP="00713804">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原子力災害は，地震や火災と異なり，五感に感じることができないので，どのような場合にどういった行動をとればよいのか自ら判断するのが困難である。国や地方自治体からの情報を聞き，指示に従って行動す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713804">
        <w:trPr>
          <w:trHeight w:val="520"/>
        </w:trPr>
        <w:tc>
          <w:tcPr>
            <w:tcW w:w="396" w:type="dxa"/>
            <w:vMerge/>
            <w:tcBorders>
              <w:left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71380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012E0F" w:rsidRDefault="00012E0F" w:rsidP="0071380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人などが放射線を受けることを「被ばく」という。着ている服や体の表面に放射性物質が付着している状態を「汚染」という。</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713804">
        <w:trPr>
          <w:trHeight w:val="430"/>
        </w:trPr>
        <w:tc>
          <w:tcPr>
            <w:tcW w:w="396" w:type="dxa"/>
            <w:vMerge/>
            <w:tcBorders>
              <w:left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012E0F" w:rsidRDefault="00012E0F" w:rsidP="0071380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012E0F" w:rsidRDefault="00012E0F" w:rsidP="0071380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single" w:sz="4" w:space="0" w:color="auto"/>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51145F">
        <w:trPr>
          <w:trHeight w:val="374"/>
        </w:trPr>
        <w:tc>
          <w:tcPr>
            <w:tcW w:w="396" w:type="dxa"/>
            <w:vMerge/>
            <w:tcBorders>
              <w:left w:val="single" w:sz="4" w:space="0" w:color="auto"/>
              <w:bottom w:val="single" w:sz="4" w:space="0" w:color="000000"/>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left w:val="single" w:sz="4" w:space="0" w:color="auto"/>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012E0F" w:rsidRDefault="00012E0F" w:rsidP="0071380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single" w:sz="4" w:space="0" w:color="auto"/>
              <w:left w:val="nil"/>
              <w:bottom w:val="single" w:sz="4" w:space="0" w:color="auto"/>
              <w:right w:val="single" w:sz="4" w:space="0" w:color="auto"/>
            </w:tcBorders>
          </w:tcPr>
          <w:p w:rsidR="00012E0F" w:rsidRDefault="00012E0F" w:rsidP="0071380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single" w:sz="4" w:space="0" w:color="auto"/>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51145F">
        <w:trPr>
          <w:trHeight w:val="8"/>
        </w:trPr>
        <w:tc>
          <w:tcPr>
            <w:tcW w:w="396" w:type="dxa"/>
            <w:vMerge w:val="restart"/>
            <w:tcBorders>
              <w:top w:val="single" w:sz="4" w:space="0" w:color="auto"/>
              <w:left w:val="single" w:sz="4" w:space="0" w:color="auto"/>
              <w:bottom w:val="single" w:sz="4" w:space="0" w:color="auto"/>
              <w:right w:val="single" w:sz="4" w:space="0" w:color="auto"/>
            </w:tcBorders>
            <w:noWrap/>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53" w:type="dxa"/>
            <w:vMerge w:val="restart"/>
            <w:tcBorders>
              <w:top w:val="single" w:sz="4" w:space="0" w:color="auto"/>
              <w:left w:val="single" w:sz="4" w:space="0" w:color="auto"/>
              <w:bottom w:val="single" w:sz="4" w:space="0" w:color="auto"/>
              <w:right w:val="nil"/>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放射線の人体に対する影響について，基礎的な内容を知る。</w:t>
            </w:r>
          </w:p>
        </w:tc>
        <w:tc>
          <w:tcPr>
            <w:tcW w:w="283" w:type="dxa"/>
            <w:tcBorders>
              <w:top w:val="single" w:sz="4" w:space="0" w:color="auto"/>
              <w:left w:val="single" w:sz="4" w:space="0" w:color="auto"/>
              <w:bottom w:val="single" w:sz="4" w:space="0" w:color="auto"/>
              <w:right w:val="nil"/>
            </w:tcBorders>
          </w:tcPr>
          <w:p w:rsidR="00012E0F" w:rsidRPr="00E20EBD"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1)</w:t>
            </w:r>
          </w:p>
        </w:tc>
        <w:tc>
          <w:tcPr>
            <w:tcW w:w="5151" w:type="dxa"/>
            <w:tcBorders>
              <w:top w:val="single" w:sz="4" w:space="0" w:color="auto"/>
              <w:left w:val="nil"/>
              <w:bottom w:val="single" w:sz="4" w:space="0" w:color="auto"/>
              <w:right w:val="single" w:sz="4" w:space="0" w:color="auto"/>
            </w:tcBorders>
          </w:tcPr>
          <w:p w:rsidR="00012E0F" w:rsidRPr="00E20EBD"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sidRPr="00170766">
              <w:rPr>
                <w:rFonts w:ascii="ＭＳ Ｐゴシック" w:eastAsia="ＭＳ Ｐゴシック" w:hAnsi="ＭＳ Ｐゴシック" w:cs="ＭＳ Ｐゴシック" w:hint="eastAsia"/>
                <w:kern w:val="0"/>
                <w:sz w:val="18"/>
                <w:szCs w:val="18"/>
              </w:rPr>
              <w:t>人体が放射線を受けることを被ばくといい，自然放射線等により体外から被ばくすることを外部被ばく，放射性物質を含む空気，水，食物等を接種することにより体内から被ばくすることを内部被ばくという。</w:t>
            </w:r>
          </w:p>
        </w:tc>
        <w:tc>
          <w:tcPr>
            <w:tcW w:w="430" w:type="dxa"/>
            <w:tcBorders>
              <w:top w:val="single" w:sz="4" w:space="0" w:color="auto"/>
              <w:left w:val="nil"/>
              <w:bottom w:val="single" w:sz="4" w:space="0" w:color="auto"/>
              <w:right w:val="single" w:sz="4" w:space="0" w:color="auto"/>
            </w:tcBorders>
            <w:noWrap/>
            <w:vAlign w:val="center"/>
          </w:tcPr>
          <w:p w:rsidR="00012E0F" w:rsidRPr="00E20EBD" w:rsidRDefault="00012E0F" w:rsidP="0071380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012E0F" w:rsidRPr="00E20EBD" w:rsidRDefault="00012E0F"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Pr="00E20EBD"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71FA2">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Pr="00E20EBD"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012E0F" w:rsidRPr="00E20EBD"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sidRPr="00C52A18">
              <w:rPr>
                <w:rFonts w:ascii="ＭＳ Ｐゴシック" w:eastAsia="ＭＳ Ｐゴシック" w:hAnsi="ＭＳ Ｐゴシック" w:cs="ＭＳ Ｐゴシック" w:hint="eastAsia"/>
                <w:kern w:val="0"/>
                <w:sz w:val="18"/>
                <w:szCs w:val="18"/>
              </w:rPr>
              <w:t>宇宙や大地，空気，食べ物から受ける</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自然放射線</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は年間約１．５ミリシーベルトである。</w:t>
            </w:r>
          </w:p>
        </w:tc>
        <w:tc>
          <w:tcPr>
            <w:tcW w:w="430" w:type="dxa"/>
            <w:tcBorders>
              <w:top w:val="nil"/>
              <w:left w:val="nil"/>
              <w:bottom w:val="single" w:sz="4" w:space="0" w:color="auto"/>
              <w:right w:val="single" w:sz="4" w:space="0" w:color="auto"/>
            </w:tcBorders>
            <w:noWrap/>
            <w:vAlign w:val="center"/>
          </w:tcPr>
          <w:p w:rsidR="00012E0F" w:rsidRPr="00E20EBD" w:rsidRDefault="00012E0F" w:rsidP="0071380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Pr="00E20EBD" w:rsidRDefault="00012E0F"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Pr="00E20EBD"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71FA2">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Pr="00E20EBD"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012E0F" w:rsidRPr="00D108E6"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エックス線など人工的に作られた放射線を「人工放射線」といい，胃・胸部エックス線撮影で被ばくする量は0.05～0.6ミリシーベルトである。</w:t>
            </w:r>
          </w:p>
        </w:tc>
        <w:tc>
          <w:tcPr>
            <w:tcW w:w="430" w:type="dxa"/>
            <w:tcBorders>
              <w:top w:val="nil"/>
              <w:left w:val="nil"/>
              <w:bottom w:val="single" w:sz="4" w:space="0" w:color="auto"/>
              <w:right w:val="single" w:sz="4" w:space="0" w:color="auto"/>
            </w:tcBorders>
            <w:noWrap/>
            <w:vAlign w:val="center"/>
          </w:tcPr>
          <w:p w:rsidR="00012E0F" w:rsidRPr="00E20EBD" w:rsidRDefault="00012E0F" w:rsidP="0071380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Pr="00E20EBD" w:rsidRDefault="00012E0F"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Pr="00E20EBD"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354CE2">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Pr="00E20EBD"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012E0F" w:rsidRPr="00D108E6"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100ミリシーベルト以上の放射線を受けると発がんリスクが上昇することは分かっているが，100ミリシーベルト未満の低い放射線を受けることで，がんになるかどうかについては，科学的に証明することが難しい。</w:t>
            </w:r>
          </w:p>
        </w:tc>
        <w:tc>
          <w:tcPr>
            <w:tcW w:w="430" w:type="dxa"/>
            <w:tcBorders>
              <w:top w:val="nil"/>
              <w:left w:val="nil"/>
              <w:bottom w:val="single" w:sz="4" w:space="0" w:color="auto"/>
              <w:right w:val="single" w:sz="4" w:space="0" w:color="auto"/>
            </w:tcBorders>
            <w:noWrap/>
            <w:vAlign w:val="center"/>
          </w:tcPr>
          <w:p w:rsidR="00012E0F" w:rsidRPr="00E20EBD" w:rsidRDefault="00012E0F" w:rsidP="0071380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Pr="00E20EBD" w:rsidRDefault="00012E0F"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Pr="00E20EBD"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354CE2">
        <w:trPr>
          <w:trHeight w:val="31"/>
        </w:trPr>
        <w:tc>
          <w:tcPr>
            <w:tcW w:w="396" w:type="dxa"/>
            <w:vMerge w:val="restart"/>
            <w:tcBorders>
              <w:top w:val="nil"/>
              <w:left w:val="single" w:sz="4" w:space="0" w:color="auto"/>
              <w:bottom w:val="single" w:sz="4" w:space="0" w:color="auto"/>
              <w:right w:val="single" w:sz="4" w:space="0" w:color="auto"/>
            </w:tcBorders>
            <w:noWrap/>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vMerge w:val="restart"/>
            <w:tcBorders>
              <w:top w:val="nil"/>
              <w:left w:val="nil"/>
              <w:bottom w:val="single" w:sz="4" w:space="0" w:color="auto"/>
              <w:right w:val="nil"/>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nil"/>
              <w:left w:val="nil"/>
              <w:bottom w:val="single" w:sz="4" w:space="0" w:color="auto"/>
              <w:right w:val="single" w:sz="4" w:space="0" w:color="auto"/>
            </w:tcBorders>
          </w:tcPr>
          <w:p w:rsidR="00012E0F" w:rsidRPr="00D108E6"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sidRPr="00D108E6">
              <w:rPr>
                <w:rFonts w:ascii="ＭＳ Ｐゴシック" w:eastAsia="ＭＳ Ｐゴシック" w:hAnsi="ＭＳ Ｐゴシック" w:cs="ＭＳ Ｐゴシック" w:hint="eastAsia"/>
                <w:kern w:val="0"/>
                <w:sz w:val="18"/>
                <w:szCs w:val="18"/>
              </w:rPr>
              <w:t>原子力緊急事態が発生したときは，国，県及び市町村からはテレビ，ラジオなどの通報手段により緊急通報がある。原子力災害は，目に見えない災害であること，時間の経過と被害が相関関係にあることから，被災地域や程度などの正しい情報により，適切な避難行動をと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71FA2">
        <w:trPr>
          <w:trHeight w:val="15"/>
        </w:trPr>
        <w:tc>
          <w:tcPr>
            <w:tcW w:w="396" w:type="dxa"/>
            <w:vMerge/>
            <w:tcBorders>
              <w:top w:val="nil"/>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012E0F" w:rsidRDefault="00012E0F" w:rsidP="00B65DD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原子力災害が発生した場合には，自治体等から示される正確な情報を待ち，その指示に従う。</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71FA2">
        <w:trPr>
          <w:trHeight w:val="27"/>
        </w:trPr>
        <w:tc>
          <w:tcPr>
            <w:tcW w:w="396" w:type="dxa"/>
            <w:vMerge/>
            <w:tcBorders>
              <w:top w:val="nil"/>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71FA2">
        <w:trPr>
          <w:trHeight w:val="15"/>
        </w:trPr>
        <w:tc>
          <w:tcPr>
            <w:tcW w:w="396" w:type="dxa"/>
            <w:vMerge/>
            <w:tcBorders>
              <w:top w:val="nil"/>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コンクリート屋内退避の指示があったら，コンクリートでできた</w:t>
            </w:r>
            <w:r>
              <w:rPr>
                <w:rFonts w:ascii="ＭＳ Ｐゴシック" w:eastAsia="ＭＳ Ｐゴシック" w:hAnsi="ＭＳ Ｐゴシック" w:cs="ＭＳ Ｐゴシック" w:hint="eastAsia"/>
                <w:w w:val="90"/>
                <w:kern w:val="0"/>
                <w:sz w:val="18"/>
                <w:szCs w:val="18"/>
              </w:rPr>
              <w:t>公共施設などに避難し，一時的に生活の場を移すことになる。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71FA2">
        <w:trPr>
          <w:trHeight w:val="15"/>
        </w:trPr>
        <w:tc>
          <w:tcPr>
            <w:tcW w:w="396" w:type="dxa"/>
            <w:vMerge/>
            <w:tcBorders>
              <w:top w:val="nil"/>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放出された放射性物質によって飲料水や飲食物が汚染された場合，モニタリング検査に基づき飲料水，飲食物の摂取が制限される。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4218F4">
        <w:trPr>
          <w:trHeight w:val="15"/>
        </w:trPr>
        <w:tc>
          <w:tcPr>
            <w:tcW w:w="396" w:type="dxa"/>
            <w:vMerge/>
            <w:tcBorders>
              <w:top w:val="nil"/>
              <w:left w:val="single" w:sz="4" w:space="0" w:color="auto"/>
              <w:bottom w:val="single" w:sz="4" w:space="0" w:color="auto"/>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012E0F" w:rsidRDefault="00012E0F" w:rsidP="00471FA2">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建物によるガンマ線の被曝低減係数は，外にいる場合を１とすると，木造家屋では０．９で，大きなコンクリートの建物の中は０．２以下となる。</w:t>
            </w:r>
          </w:p>
        </w:tc>
        <w:tc>
          <w:tcPr>
            <w:tcW w:w="430" w:type="dxa"/>
            <w:tcBorders>
              <w:top w:val="nil"/>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3904C2">
        <w:trPr>
          <w:trHeight w:val="740"/>
        </w:trPr>
        <w:tc>
          <w:tcPr>
            <w:tcW w:w="396" w:type="dxa"/>
            <w:vMerge w:val="restart"/>
            <w:tcBorders>
              <w:top w:val="single" w:sz="4" w:space="0" w:color="auto"/>
              <w:left w:val="single" w:sz="4" w:space="0" w:color="auto"/>
              <w:bottom w:val="single" w:sz="4" w:space="0" w:color="000000"/>
              <w:right w:val="single" w:sz="4" w:space="0" w:color="auto"/>
            </w:tcBorders>
            <w:noWrap/>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④</w:t>
            </w:r>
          </w:p>
        </w:tc>
        <w:tc>
          <w:tcPr>
            <w:tcW w:w="1253" w:type="dxa"/>
            <w:vMerge w:val="restart"/>
            <w:tcBorders>
              <w:top w:val="single" w:sz="4" w:space="0" w:color="auto"/>
              <w:left w:val="single" w:sz="4" w:space="0" w:color="auto"/>
              <w:bottom w:val="single" w:sz="4" w:space="0" w:color="auto"/>
              <w:right w:val="nil"/>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原子力災害時における医療面の対応について知る。</w:t>
            </w:r>
          </w:p>
        </w:tc>
        <w:tc>
          <w:tcPr>
            <w:tcW w:w="283" w:type="dxa"/>
            <w:tcBorders>
              <w:top w:val="nil"/>
              <w:left w:val="single" w:sz="4" w:space="0" w:color="auto"/>
              <w:bottom w:val="single" w:sz="4" w:space="0" w:color="auto"/>
              <w:right w:val="nil"/>
            </w:tcBorders>
          </w:tcPr>
          <w:p w:rsidR="00012E0F" w:rsidRDefault="00012E0F"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012E0F" w:rsidRDefault="00012E0F" w:rsidP="00471FA2">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原子力災害が発生したときには，放射性物質による汚染や被ばくによる不安感等から情緒不安定等の心の問題の発現が予想され，心のケアを適切に行う必要がある。</w:t>
            </w:r>
          </w:p>
        </w:tc>
        <w:tc>
          <w:tcPr>
            <w:tcW w:w="430" w:type="dxa"/>
            <w:tcBorders>
              <w:top w:val="nil"/>
              <w:left w:val="nil"/>
              <w:bottom w:val="single" w:sz="4" w:space="0" w:color="auto"/>
              <w:right w:val="single" w:sz="4" w:space="0" w:color="auto"/>
            </w:tcBorders>
            <w:noWrap/>
            <w:vAlign w:val="center"/>
          </w:tcPr>
          <w:p w:rsidR="00012E0F" w:rsidRDefault="00012E0F" w:rsidP="0071380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012E0F" w:rsidRDefault="00012E0F" w:rsidP="00471FA2">
            <w:pPr>
              <w:spacing w:line="240" w:lineRule="exact"/>
              <w:jc w:val="center"/>
              <w:rPr>
                <w:rFonts w:ascii="ＭＳ ゴシック" w:eastAsia="ＭＳ ゴシック" w:hAnsi="ＭＳ ゴシック" w:cs="ＭＳ Ｐゴシック"/>
                <w:kern w:val="0"/>
                <w:sz w:val="16"/>
                <w:szCs w:val="16"/>
              </w:rPr>
            </w:pPr>
          </w:p>
        </w:tc>
      </w:tr>
      <w:tr w:rsidR="00012E0F" w:rsidTr="003904C2">
        <w:trPr>
          <w:trHeight w:val="19"/>
        </w:trPr>
        <w:tc>
          <w:tcPr>
            <w:tcW w:w="396" w:type="dxa"/>
            <w:vMerge/>
            <w:tcBorders>
              <w:top w:val="nil"/>
              <w:left w:val="single" w:sz="4" w:space="0" w:color="auto"/>
              <w:bottom w:val="single" w:sz="4" w:space="0" w:color="000000"/>
              <w:right w:val="single" w:sz="4" w:space="0" w:color="auto"/>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012E0F" w:rsidRDefault="00012E0F"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012E0F" w:rsidRDefault="00012E0F"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012E0F" w:rsidRDefault="00012E0F"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学校等では心のケア体制を整備し，学級担任，養護教諭，スクールカウンセラー等及び学校医や校外専門機関との連携体制をつくり適切な対応を図る必要がある。</w:t>
            </w:r>
          </w:p>
        </w:tc>
        <w:tc>
          <w:tcPr>
            <w:tcW w:w="430" w:type="dxa"/>
            <w:tcBorders>
              <w:top w:val="single" w:sz="4" w:space="0" w:color="auto"/>
              <w:left w:val="nil"/>
              <w:bottom w:val="single" w:sz="4" w:space="0" w:color="auto"/>
              <w:right w:val="single" w:sz="4" w:space="0" w:color="auto"/>
            </w:tcBorders>
            <w:noWrap/>
            <w:vAlign w:val="center"/>
          </w:tcPr>
          <w:p w:rsidR="00012E0F" w:rsidRDefault="00012E0F" w:rsidP="0071380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教・行　</w:t>
            </w:r>
          </w:p>
        </w:tc>
        <w:tc>
          <w:tcPr>
            <w:tcW w:w="1701" w:type="dxa"/>
            <w:vMerge/>
            <w:tcBorders>
              <w:left w:val="nil"/>
              <w:bottom w:val="single" w:sz="4" w:space="0" w:color="auto"/>
              <w:right w:val="single" w:sz="4" w:space="0" w:color="auto"/>
            </w:tcBorders>
            <w:noWrap/>
            <w:vAlign w:val="center"/>
          </w:tcPr>
          <w:p w:rsidR="00012E0F" w:rsidRDefault="00012E0F" w:rsidP="00471FA2">
            <w:pPr>
              <w:widowControl/>
              <w:spacing w:line="240" w:lineRule="exact"/>
              <w:jc w:val="center"/>
              <w:rPr>
                <w:rFonts w:ascii="ＭＳ ゴシック" w:eastAsia="ＭＳ ゴシック" w:hAnsi="ＭＳ ゴシック" w:cs="ＭＳ Ｐゴシック"/>
                <w:kern w:val="0"/>
                <w:sz w:val="16"/>
                <w:szCs w:val="16"/>
              </w:rPr>
            </w:pPr>
          </w:p>
        </w:tc>
      </w:tr>
    </w:tbl>
    <w:p w:rsidR="000F2692" w:rsidRDefault="00D108E6">
      <w:r>
        <w:rPr>
          <w:noProof/>
        </w:rPr>
        <mc:AlternateContent>
          <mc:Choice Requires="wpg">
            <w:drawing>
              <wp:anchor distT="0" distB="0" distL="114300" distR="114300" simplePos="0" relativeHeight="251658240" behindDoc="0" locked="0" layoutInCell="1" allowOverlap="1" wp14:anchorId="4B52E3C0" wp14:editId="45F81444">
                <wp:simplePos x="0" y="0"/>
                <wp:positionH relativeFrom="column">
                  <wp:posOffset>-85725</wp:posOffset>
                </wp:positionH>
                <wp:positionV relativeFrom="paragraph">
                  <wp:posOffset>321310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13804" w:rsidRDefault="00713804"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13804" w:rsidRDefault="00713804"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13804" w:rsidRDefault="0071380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13804" w:rsidRDefault="0071380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6.75pt;margin-top:25.3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713804" w:rsidRDefault="00713804"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13804" w:rsidRDefault="00713804"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713804" w:rsidRDefault="0071380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13804" w:rsidRDefault="0071380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C554F" w:rsidRDefault="00CC554F"/>
    <w:p w:rsidR="00CC554F" w:rsidRDefault="00CC554F"/>
    <w:p w:rsidR="00CC554F" w:rsidRDefault="00CC554F"/>
    <w:p w:rsidR="00CC554F" w:rsidRDefault="00CC554F"/>
    <w:p w:rsidR="00CC554F" w:rsidRDefault="00CC554F"/>
    <w:p w:rsidR="00CC554F" w:rsidRDefault="00CC554F"/>
    <w:p w:rsidR="00CC554F" w:rsidRDefault="00CC554F"/>
    <w:p w:rsidR="00CC554F" w:rsidRDefault="00CC554F"/>
    <w:p w:rsidR="00CC554F" w:rsidRDefault="00CC554F"/>
    <w:p w:rsidR="00CC554F" w:rsidRDefault="00CC554F"/>
    <w:p w:rsidR="00CC554F" w:rsidRDefault="00CC554F"/>
    <w:p w:rsidR="00694A29" w:rsidRDefault="00694A29"/>
    <w:p w:rsidR="00CE243E" w:rsidRDefault="00CE243E"/>
    <w:sectPr w:rsidR="00CE243E" w:rsidSect="00803C82">
      <w:headerReference w:type="default" r:id="rId9"/>
      <w:footerReference w:type="default" r:id="rId10"/>
      <w:pgSz w:w="11906" w:h="16838"/>
      <w:pgMar w:top="1440" w:right="1077" w:bottom="1440" w:left="1077" w:header="851" w:footer="992"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86" w:rsidRDefault="00294186" w:rsidP="001966C1">
      <w:r>
        <w:separator/>
      </w:r>
    </w:p>
  </w:endnote>
  <w:endnote w:type="continuationSeparator" w:id="0">
    <w:p w:rsidR="00294186" w:rsidRDefault="00294186"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713804" w:rsidRPr="001966C1" w:rsidRDefault="00713804">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原子力災害</w:t>
        </w:r>
        <w:r w:rsidRPr="001966C1">
          <w:rPr>
            <w:rFonts w:asciiTheme="majorEastAsia" w:eastAsiaTheme="majorEastAsia" w:hAnsiTheme="majorEastAsia" w:hint="eastAsia"/>
            <w:sz w:val="18"/>
            <w:szCs w:val="18"/>
          </w:rPr>
          <w:t>時の</w:t>
        </w:r>
        <w:r>
          <w:rPr>
            <w:rFonts w:asciiTheme="majorEastAsia" w:eastAsiaTheme="majorEastAsia" w:hAnsiTheme="majorEastAsia" w:hint="eastAsia"/>
            <w:sz w:val="18"/>
            <w:szCs w:val="18"/>
          </w:rPr>
          <w:t>安全</w:t>
        </w:r>
      </w:p>
      <w:p w:rsidR="00713804" w:rsidRPr="001966C1" w:rsidRDefault="00713804">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6538E1" w:rsidRPr="006538E1">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713804" w:rsidRDefault="00713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86" w:rsidRDefault="00294186" w:rsidP="001966C1">
      <w:r>
        <w:separator/>
      </w:r>
    </w:p>
  </w:footnote>
  <w:footnote w:type="continuationSeparator" w:id="0">
    <w:p w:rsidR="00294186" w:rsidRDefault="00294186"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04" w:rsidRPr="001966C1" w:rsidRDefault="0071380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D108E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D108E6">
      <w:rPr>
        <w:rFonts w:asciiTheme="majorEastAsia" w:eastAsiaTheme="majorEastAsia" w:hAnsiTheme="majorEastAsia" w:hint="eastAsia"/>
        <w:sz w:val="18"/>
        <w:szCs w:val="18"/>
      </w:rPr>
      <w:t>身に付けさせたい事項と内容</w:t>
    </w:r>
    <w:r>
      <w:rPr>
        <w:rFonts w:asciiTheme="majorEastAsia" w:eastAsiaTheme="majorEastAsia" w:hAnsiTheme="majorEastAsia" w:hint="eastAsia"/>
        <w:sz w:val="18"/>
        <w:szCs w:val="18"/>
      </w:rPr>
      <w:t>」【中学校】</w:t>
    </w:r>
  </w:p>
  <w:p w:rsidR="00713804" w:rsidRDefault="007138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12E0F"/>
    <w:rsid w:val="000F2692"/>
    <w:rsid w:val="0013786C"/>
    <w:rsid w:val="001966C1"/>
    <w:rsid w:val="001F130E"/>
    <w:rsid w:val="00294186"/>
    <w:rsid w:val="00471FA2"/>
    <w:rsid w:val="004D58E4"/>
    <w:rsid w:val="005B07D0"/>
    <w:rsid w:val="00650002"/>
    <w:rsid w:val="006538E1"/>
    <w:rsid w:val="00694A29"/>
    <w:rsid w:val="00713804"/>
    <w:rsid w:val="00803C82"/>
    <w:rsid w:val="0088182C"/>
    <w:rsid w:val="00B65DD6"/>
    <w:rsid w:val="00B878F1"/>
    <w:rsid w:val="00CC554F"/>
    <w:rsid w:val="00CE243E"/>
    <w:rsid w:val="00D108E6"/>
    <w:rsid w:val="00D2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B878F1"/>
    <w:rPr>
      <w:color w:val="0000FF" w:themeColor="hyperlink"/>
      <w:u w:val="single"/>
    </w:rPr>
  </w:style>
  <w:style w:type="character" w:styleId="ab">
    <w:name w:val="FollowedHyperlink"/>
    <w:basedOn w:val="a0"/>
    <w:uiPriority w:val="99"/>
    <w:semiHidden/>
    <w:unhideWhenUsed/>
    <w:rsid w:val="00B87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B878F1"/>
    <w:rPr>
      <w:color w:val="0000FF" w:themeColor="hyperlink"/>
      <w:u w:val="single"/>
    </w:rPr>
  </w:style>
  <w:style w:type="character" w:styleId="ab">
    <w:name w:val="FollowedHyperlink"/>
    <w:basedOn w:val="a0"/>
    <w:uiPriority w:val="99"/>
    <w:semiHidden/>
    <w:unhideWhenUsed/>
    <w:rsid w:val="00B8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ctivity.mext.go.jp/ja/contents/1000/131/view.html" TargetMode="External"/><Relationship Id="rId3" Type="http://schemas.openxmlformats.org/officeDocument/2006/relationships/settings" Target="settings.xml"/><Relationship Id="rId7" Type="http://schemas.openxmlformats.org/officeDocument/2006/relationships/hyperlink" Target="http://www.mext.go.jp/b_menu/shuppan/sonota/attach/131415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8</cp:revision>
  <cp:lastPrinted>2013-02-27T07:01:00Z</cp:lastPrinted>
  <dcterms:created xsi:type="dcterms:W3CDTF">2013-02-28T00:02:00Z</dcterms:created>
  <dcterms:modified xsi:type="dcterms:W3CDTF">2013-03-03T18:19:00Z</dcterms:modified>
</cp:coreProperties>
</file>