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1777"/>
        <w:gridCol w:w="282"/>
        <w:gridCol w:w="4643"/>
        <w:gridCol w:w="387"/>
        <w:gridCol w:w="691"/>
        <w:gridCol w:w="1481"/>
      </w:tblGrid>
      <w:tr w:rsidR="00752AD4" w:rsidTr="00A75014">
        <w:trPr>
          <w:trHeight w:val="12"/>
          <w:jc w:val="center"/>
        </w:trPr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752AD4" w:rsidRDefault="00752AD4" w:rsidP="001D435E">
            <w:pPr>
              <w:widowControl/>
              <w:spacing w:line="240" w:lineRule="exact"/>
              <w:ind w:firstLineChars="100" w:firstLine="201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（１）避難訓練の実施等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52AD4" w:rsidRDefault="00752AD4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指導時期等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52AD4" w:rsidRDefault="00752AD4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主な</w:t>
            </w:r>
          </w:p>
          <w:p w:rsidR="00752AD4" w:rsidRDefault="00752AD4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指導</w:t>
            </w:r>
          </w:p>
          <w:p w:rsidR="00752AD4" w:rsidRDefault="00752AD4" w:rsidP="00752AD4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場面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2AD4" w:rsidRPr="00A75014" w:rsidRDefault="00752AD4" w:rsidP="00752AD4">
            <w:pPr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75014">
              <w:rPr>
                <w:rFonts w:hAnsi="ＭＳ 明朝" w:cs="ＭＳ Ｐゴシック" w:hint="eastAsia"/>
                <w:kern w:val="0"/>
                <w:sz w:val="16"/>
                <w:szCs w:val="16"/>
              </w:rPr>
              <w:t>指導資料</w:t>
            </w:r>
          </w:p>
        </w:tc>
      </w:tr>
      <w:tr w:rsidR="00752AD4" w:rsidTr="00752AD4">
        <w:trPr>
          <w:trHeight w:val="447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752AD4" w:rsidRDefault="00752AD4" w:rsidP="00752AD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No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752AD4" w:rsidRDefault="00752AD4" w:rsidP="00752AD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必ず身に付けさせたい事項</w:t>
            </w:r>
          </w:p>
        </w:tc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AD4" w:rsidRDefault="00752AD4" w:rsidP="00752AD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具体の指導内容</w:t>
            </w:r>
          </w:p>
        </w:tc>
        <w:tc>
          <w:tcPr>
            <w:tcW w:w="38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752AD4" w:rsidRDefault="00752AD4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752AD4" w:rsidRDefault="00752AD4" w:rsidP="00752A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752AD4" w:rsidRDefault="00752AD4" w:rsidP="00752A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6C7FC0" w:rsidTr="00B63DD1">
        <w:trPr>
          <w:trHeight w:val="4"/>
          <w:jc w:val="center"/>
        </w:trPr>
        <w:tc>
          <w:tcPr>
            <w:tcW w:w="3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FC0" w:rsidRDefault="006C7FC0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①</w:t>
            </w:r>
          </w:p>
        </w:tc>
        <w:tc>
          <w:tcPr>
            <w:tcW w:w="17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7FC0" w:rsidRDefault="006C7FC0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避難訓練に真剣に取り組むことの重要性を知り，危険を予測して回避する力を身に付ける。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7FC0" w:rsidRDefault="006C7FC0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1)</w:t>
            </w:r>
          </w:p>
        </w:tc>
        <w:tc>
          <w:tcPr>
            <w:tcW w:w="46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FC0" w:rsidRDefault="006C7FC0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なぜ避難訓練をするか，理解する。</w:t>
            </w:r>
          </w:p>
        </w:tc>
        <w:tc>
          <w:tcPr>
            <w:tcW w:w="3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FC0" w:rsidRDefault="006C7FC0" w:rsidP="00E6188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→</w:t>
            </w:r>
          </w:p>
        </w:tc>
        <w:tc>
          <w:tcPr>
            <w:tcW w:w="6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FC0" w:rsidRDefault="006C7FC0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6C7FC0" w:rsidRDefault="006C7FC0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6C7FC0" w:rsidTr="00B104D7">
        <w:trPr>
          <w:trHeight w:val="8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C0" w:rsidRDefault="006C7FC0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7FC0" w:rsidRDefault="006C7FC0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7FC0" w:rsidRDefault="006C7FC0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2)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FC0" w:rsidRDefault="006C7FC0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避難訓練では，実際の災害を想定し，真剣に取り組まなければならない。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FC0" w:rsidRDefault="006C7FC0" w:rsidP="00E6188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→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FC0" w:rsidRDefault="006C7FC0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4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7FC0" w:rsidRDefault="006C7FC0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6C7FC0" w:rsidTr="00BB3131">
        <w:trPr>
          <w:trHeight w:val="12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C0" w:rsidRDefault="006C7FC0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7FC0" w:rsidRDefault="006C7FC0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7FC0" w:rsidRDefault="006C7FC0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3)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FC0" w:rsidRDefault="006C7FC0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避難訓練は，一度に多くの人々が行動するので，ふざけたりすると危険である。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FC0" w:rsidRDefault="006C7FC0" w:rsidP="00E6188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→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FC0" w:rsidRDefault="006C7FC0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4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7FC0" w:rsidRDefault="006C7FC0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6C7FC0" w:rsidTr="00BB3131">
        <w:trPr>
          <w:trHeight w:val="8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C0" w:rsidRDefault="006C7FC0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7FC0" w:rsidRDefault="006C7FC0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7FC0" w:rsidRDefault="006C7FC0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4)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FC0" w:rsidRDefault="006C7FC0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避難訓練では，先生の指示どおり的確に行動する。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FC0" w:rsidRDefault="006C7FC0" w:rsidP="00E6188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→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FC0" w:rsidRDefault="006C7FC0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FC0" w:rsidRDefault="006C7FC0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</w:tbl>
    <w:p w:rsidR="00752AD4" w:rsidRDefault="00752AD4"/>
    <w:p w:rsidR="00752AD4" w:rsidRDefault="005F1A84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9C9025" wp14:editId="56528507">
                <wp:simplePos x="0" y="0"/>
                <wp:positionH relativeFrom="column">
                  <wp:posOffset>-57150</wp:posOffset>
                </wp:positionH>
                <wp:positionV relativeFrom="paragraph">
                  <wp:posOffset>79375</wp:posOffset>
                </wp:positionV>
                <wp:extent cx="6400165" cy="458470"/>
                <wp:effectExtent l="0" t="0" r="19685" b="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458470"/>
                          <a:chOff x="920" y="100"/>
                          <a:chExt cx="10079" cy="686"/>
                        </a:xfrm>
                      </wpg:grpSpPr>
                      <wps:wsp>
                        <wps:cNvPr id="5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995" y="100"/>
                            <a:ext cx="10004" cy="5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570AB" w:rsidRDefault="00A570AB" w:rsidP="00694A29">
                              <w:pPr>
                                <w:spacing w:line="240" w:lineRule="exact"/>
                                <w:ind w:leftChars="83" w:left="199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  <w:lang w:val="ja-JP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指導時期：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○</w:t>
                              </w:r>
                              <w:r w:rsidRPr="00C35A5D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  <w:lang w:val="ja-JP"/>
                                </w:rPr>
                                <w:t>機会を捉えて指導する</w:t>
                              </w:r>
                              <w:r w:rsidRPr="00C35A5D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時期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→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継続指導の時期，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◎</w:t>
                              </w:r>
                              <w:r w:rsidRPr="00C35A5D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  <w:lang w:val="ja-JP"/>
                                </w:rPr>
                                <w:t>重点的</w:t>
                              </w:r>
                              <w:r w:rsidRPr="00C35A5D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に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指導する時期，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◇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再確認させる時期</w:t>
                              </w:r>
                            </w:p>
                            <w:p w:rsidR="00A570AB" w:rsidRDefault="00A570AB" w:rsidP="00694A29">
                              <w:pPr>
                                <w:spacing w:line="240" w:lineRule="exact"/>
                                <w:ind w:firstLineChars="100" w:firstLine="200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  <w:lang w:val="ja-JP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指導場面：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教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＝教科等，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H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＝HR等，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行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＝学校行事，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部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＝部活動等，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日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＝日常</w:t>
                              </w:r>
                            </w:p>
                          </w:txbxContent>
                        </wps:txbx>
                        <wps:bodyPr rot="0" vert="horz" wrap="square" lIns="91440" tIns="169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20" y="115"/>
                            <a:ext cx="345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0AB" w:rsidRDefault="00A570AB" w:rsidP="00694A29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凡</w:t>
                              </w:r>
                            </w:p>
                            <w:p w:rsidR="00A570AB" w:rsidRDefault="00A570AB" w:rsidP="00694A29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-4.5pt;margin-top:6.25pt;width:503.95pt;height:36.1pt;z-index:251660288" coordorigin="920,100" coordsize="10079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+yvQMAANcKAAAOAAAAZHJzL2Uyb0RvYy54bWzkVt1u5DQUvkfiHazcT5NMPZlJ1HTVzk+F&#10;VNgVCw/gSZwfkdjB9jTTXXHTkdBecA03vAFCcIvE20S8B8d2kk67QqBWrJCYi4ztY5+c7zvnfPHZ&#10;i31doRsqZMlZ7PgnnoMoS3hasjx2vvxiM1k4SCrCUlJxRmPnlkrnxfnHH521TUSnvOBVSgUCJ0xG&#10;bRM7hVJN5LoyKWhN5AlvKANjxkVNFExF7qaCtOC9rtyp5wVuy0XaCJ5QKWF1ZY3OufGfZTRRL7NM&#10;UoWq2IHYlHkK89zqp3t+RqJckKYokz4M8oQoalIyeOnoakUUQTtRvueqLhPBJc/UScJrl2dZmVCD&#10;AdD43iM0V4LvGoMlj9q8GWkCah/x9GS3yWc3rwQq09jBDmKkhhR1d792h5+6w+/d4Yc/vvseYU1S&#10;2+QR7L0SzevmlbBIYXjNk68kmN3Hdj3P7Wa0bT/lKTgmO8UNSftM1NoFwEd7k4vbMRd0r1ACiwH2&#10;PD+YOSgBG54t8LxPVlJARvWxcAoJBaPvjZZ1fxiW5qE9GiwCHb9LIvtWE2kfmYYFZSfvmZXPY/Z1&#10;QRpqEiY1Wz2zAKJn9vBtd/dzd/dbd3iHusOP3eHQ3f0CczSzHJtTmmCk9pccMPqGL2l5RowvC8Jy&#10;eiEEbwtKUgjXN+g0DnihzY2eSO3k74gPQwjtmMGBfODPg3rQ1M8Ck/+RPxI1QqorymukB7EjoMdM&#10;lOTmWipL9bBFJ5nxTVlVsE6iiqEWMns68ywsXpWpNmqbFPl2WQl0Q3Snml+fN3m8TXteEVnYfSmM&#10;9C4S1aUCHanKOnYW42ESaZLWLDVbFCkrOwYwFdOnAC/E3I9sv74NvXC9WC/wBE+D9QR7q9XkYrPE&#10;k2Djz2er09VyufK/0fH7OCrKNKVMQxi0w8f/rIJ6FbNdP6rHA6gPGNmY3/uMuA/DMIUOqIZ/gw5K&#10;3haErXe13+6BEL245ekt1IngVhdBx2FQcPHGQS1oYuzIr3dEUAdVnzCotdDHWIuomfiBaUBxbNma&#10;CZ7NdWsSloCr2FHDcKms8O4aUeYFvMlWN+MXIAxZaWrnPiojKqY7P1CbBkObfg4VDW1W0UH6jnoL&#10;CvXfasZBznwjBqY4jRKe4l4Fg7lt9kHKnteKuurH3vw/dIRl1HyU34b+FHuX03CyCRbzCd7g2SSc&#10;e4uJ54eXYeDhEK82D5v8umT0+U3+X9G/Ubs0rEEshv+/Eg1zTTAleN+lT9OOXiE+iHaYDz7cngy6&#10;/qanr2fHcxgf30fP/wQAAP//AwBQSwMEFAAGAAgAAAAhAFoJc4vgAAAACAEAAA8AAABkcnMvZG93&#10;bnJldi54bWxMj8FOwzAQRO9I/IO1SNxaJ4VCEuJUVQWcqkq0SIibG2+TqPE6it0k/XuWExxnZzXz&#10;Jl9NthUD9r5xpCCeRyCQSmcaqhR8Ht5mCQgfNBndOkIFV/SwKm5vcp0ZN9IHDvtQCQ4hn2kFdQhd&#10;JqUva7Taz12HxN7J9VYHln0lTa9HDretXETRk7S6IW6odYebGsvz/mIVvI96XD/Er8P2fNpcvw/L&#10;3dc2RqXu76b1C4iAU/h7hl98RoeCmY7uQsaLVsEs5SmB74slCPbTNElBHBUkj88gi1z+H1D8AAAA&#10;//8DAFBLAQItABQABgAIAAAAIQC2gziS/gAAAOEBAAATAAAAAAAAAAAAAAAAAAAAAABbQ29udGVu&#10;dF9UeXBlc10ueG1sUEsBAi0AFAAGAAgAAAAhADj9If/WAAAAlAEAAAsAAAAAAAAAAAAAAAAALwEA&#10;AF9yZWxzLy5yZWxzUEsBAi0AFAAGAAgAAAAhAE1KH7K9AwAA1woAAA4AAAAAAAAAAAAAAAAALgIA&#10;AGRycy9lMm9Eb2MueG1sUEsBAi0AFAAGAAgAAAAhAFoJc4vgAAAACAEAAA8AAAAAAAAAAAAAAAAA&#10;FwYAAGRycy9kb3ducmV2LnhtbFBLBQYAAAAABAAEAPMAAAAk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left:995;top:100;width:10004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GfcIA&#10;AADaAAAADwAAAGRycy9kb3ducmV2LnhtbESPT2sCMRTE7wW/Q3iCt5qoW5HVKCoIXquCeHtu3v7B&#10;zcuyieu2n74pFHocZuY3zGrT21p01PrKsYbJWIEgzpypuNBwOR/eFyB8QDZYOyYNX+Rhsx68rTA1&#10;7sWf1J1CISKEfYoayhCaVEqflWTRj11DHL3ctRZDlG0hTYuvCLe1nCo1lxYrjgslNrQvKXucnlbD&#10;d3JXzz2q4+KczHa3xOeXa5drPRr22yWIQH34D/+1j0bDB/xei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cZ9wgAAANoAAAAPAAAAAAAAAAAAAAAAAJgCAABkcnMvZG93&#10;bnJldi54bWxQSwUGAAAAAAQABAD1AAAAhwMAAAAA&#10;" filled="f" strokeweight=".5pt">
                  <v:stroke dashstyle="dash"/>
                  <v:textbox inset=",.47mm">
                    <w:txbxContent>
                      <w:p w:rsidR="00A570AB" w:rsidRDefault="00A570AB" w:rsidP="00694A29">
                        <w:pPr>
                          <w:spacing w:line="240" w:lineRule="exact"/>
                          <w:ind w:leftChars="83" w:left="199"/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  <w:lang w:val="ja-JP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指導時期：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○</w:t>
                        </w:r>
                        <w:r w:rsidRPr="00C35A5D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  <w:lang w:val="ja-JP"/>
                          </w:rPr>
                          <w:t>機会を捉えて指導する</w:t>
                        </w:r>
                        <w:r w:rsidRPr="00C35A5D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時期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→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継続指導の時期，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◎</w:t>
                        </w:r>
                        <w:r w:rsidRPr="00C35A5D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  <w:lang w:val="ja-JP"/>
                          </w:rPr>
                          <w:t>重点的</w:t>
                        </w:r>
                        <w:r w:rsidRPr="00C35A5D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に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指導する時期，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◇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再確認させる時期</w:t>
                        </w:r>
                      </w:p>
                      <w:p w:rsidR="00A570AB" w:rsidRDefault="00A570AB" w:rsidP="00694A29">
                        <w:pPr>
                          <w:spacing w:line="240" w:lineRule="exact"/>
                          <w:ind w:firstLineChars="100" w:firstLine="200"/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  <w:lang w:val="ja-JP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指導場面：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教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＝教科等，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H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＝HR等，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行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＝学校行事，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部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＝部活動等，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日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＝日常</w:t>
                        </w:r>
                      </w:p>
                    </w:txbxContent>
                  </v:textbox>
                </v:shape>
                <v:rect id="Rectangle 4" o:spid="_x0000_s1028" style="position:absolute;left:920;top:115;width:345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MisQA&#10;AADaAAAADwAAAGRycy9kb3ducmV2LnhtbESPQWvCQBSE7wX/w/KE3ppNRUWjq5QUIe2lNG3x+sw+&#10;k9Ds25BdY/Lv3ULB4zAz3zDb/WAa0VPnassKnqMYBHFhdc2lgu+vw9MKhPPIGhvLpGAkB/vd5GGL&#10;ibZX/qQ+96UIEHYJKqi8bxMpXVGRQRfZljh4Z9sZ9EF2pdQdXgPcNHIWx0tpsOawUGFLaUXFb34x&#10;CuZ6XNH6o3+d/bynxzJbL07j5U2px+nwsgHhafD38H870wqW8Hcl3AC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+DIrEAAAA2gAAAA8AAAAAAAAAAAAAAAAAmAIAAGRycy9k&#10;b3ducmV2LnhtbFBLBQYAAAAABAAEAPUAAACJAwAAAAA=&#10;" filled="f" stroked="f" strokeweight=".5pt">
                  <v:stroke dashstyle="dash"/>
                  <v:textbox>
                    <w:txbxContent>
                      <w:p w:rsidR="00A570AB" w:rsidRDefault="00A570AB" w:rsidP="00694A29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凡</w:t>
                        </w:r>
                      </w:p>
                      <w:p w:rsidR="00A570AB" w:rsidRDefault="00A570AB" w:rsidP="00694A29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52AD4" w:rsidRDefault="00752AD4"/>
    <w:p w:rsidR="00752AD4" w:rsidRDefault="00752AD4"/>
    <w:p w:rsidR="00752AD4" w:rsidRDefault="00752AD4"/>
    <w:sectPr w:rsidR="00752AD4" w:rsidSect="00752AD4">
      <w:headerReference w:type="default" r:id="rId8"/>
      <w:footerReference w:type="default" r:id="rId9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AB" w:rsidRDefault="00A570AB" w:rsidP="001966C1">
      <w:r>
        <w:separator/>
      </w:r>
    </w:p>
  </w:endnote>
  <w:endnote w:type="continuationSeparator" w:id="0">
    <w:p w:rsidR="00A570AB" w:rsidRDefault="00A570AB" w:rsidP="0019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83838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8"/>
        <w:szCs w:val="18"/>
      </w:rPr>
    </w:sdtEndPr>
    <w:sdtContent>
      <w:p w:rsidR="00A570AB" w:rsidRPr="00752AD4" w:rsidRDefault="00752AD4">
        <w:pPr>
          <w:pStyle w:val="a5"/>
          <w:jc w:val="center"/>
          <w:rPr>
            <w:rFonts w:asciiTheme="majorEastAsia" w:eastAsiaTheme="majorEastAsia" w:hAnsiTheme="majorEastAsia"/>
            <w:sz w:val="18"/>
            <w:szCs w:val="18"/>
          </w:rPr>
        </w:pPr>
        <w:r w:rsidRPr="00752AD4">
          <w:rPr>
            <w:rFonts w:asciiTheme="majorEastAsia" w:eastAsiaTheme="majorEastAsia" w:hAnsiTheme="majorEastAsia" w:hint="eastAsia"/>
            <w:sz w:val="18"/>
            <w:szCs w:val="18"/>
          </w:rPr>
          <w:t>災害に備える</w:t>
        </w:r>
      </w:p>
      <w:p w:rsidR="00A570AB" w:rsidRPr="001966C1" w:rsidRDefault="00A570AB">
        <w:pPr>
          <w:pStyle w:val="a5"/>
          <w:jc w:val="center"/>
          <w:rPr>
            <w:rFonts w:asciiTheme="majorEastAsia" w:eastAsiaTheme="majorEastAsia" w:hAnsiTheme="majorEastAsia"/>
            <w:sz w:val="18"/>
            <w:szCs w:val="18"/>
          </w:rPr>
        </w:pPr>
        <w:r w:rsidRPr="001966C1">
          <w:rPr>
            <w:rFonts w:asciiTheme="majorEastAsia" w:eastAsiaTheme="majorEastAsia" w:hAnsiTheme="majorEastAsia"/>
            <w:sz w:val="18"/>
            <w:szCs w:val="18"/>
          </w:rPr>
          <w:fldChar w:fldCharType="begin"/>
        </w:r>
        <w:r w:rsidRPr="001966C1">
          <w:rPr>
            <w:rFonts w:asciiTheme="majorEastAsia" w:eastAsiaTheme="majorEastAsia" w:hAnsiTheme="majorEastAsia"/>
            <w:sz w:val="18"/>
            <w:szCs w:val="18"/>
          </w:rPr>
          <w:instrText>PAGE   \* MERGEFORMAT</w:instrText>
        </w:r>
        <w:r w:rsidRPr="001966C1">
          <w:rPr>
            <w:rFonts w:asciiTheme="majorEastAsia" w:eastAsiaTheme="majorEastAsia" w:hAnsiTheme="majorEastAsia"/>
            <w:sz w:val="18"/>
            <w:szCs w:val="18"/>
          </w:rPr>
          <w:fldChar w:fldCharType="separate"/>
        </w:r>
        <w:r w:rsidR="00794EE6" w:rsidRPr="00794EE6">
          <w:rPr>
            <w:rFonts w:asciiTheme="majorEastAsia" w:eastAsiaTheme="majorEastAsia" w:hAnsiTheme="majorEastAsia"/>
            <w:noProof/>
            <w:sz w:val="18"/>
            <w:szCs w:val="18"/>
            <w:lang w:val="ja-JP"/>
          </w:rPr>
          <w:t>1</w:t>
        </w:r>
        <w:r w:rsidRPr="001966C1">
          <w:rPr>
            <w:rFonts w:asciiTheme="majorEastAsia" w:eastAsiaTheme="majorEastAsia" w:hAnsiTheme="majorEastAsia"/>
            <w:sz w:val="18"/>
            <w:szCs w:val="18"/>
          </w:rPr>
          <w:fldChar w:fldCharType="end"/>
        </w:r>
      </w:p>
    </w:sdtContent>
  </w:sdt>
  <w:p w:rsidR="00A570AB" w:rsidRDefault="00A570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AB" w:rsidRDefault="00A570AB" w:rsidP="001966C1">
      <w:r>
        <w:separator/>
      </w:r>
    </w:p>
  </w:footnote>
  <w:footnote w:type="continuationSeparator" w:id="0">
    <w:p w:rsidR="00A570AB" w:rsidRDefault="00A570AB" w:rsidP="00196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AB" w:rsidRPr="001966C1" w:rsidRDefault="00A570AB">
    <w:pPr>
      <w:pStyle w:val="a3"/>
      <w:rPr>
        <w:rFonts w:asciiTheme="majorEastAsia" w:eastAsiaTheme="majorEastAsia" w:hAnsiTheme="majorEastAsia"/>
        <w:sz w:val="18"/>
        <w:szCs w:val="18"/>
      </w:rPr>
    </w:pPr>
    <w:r w:rsidRPr="001966C1">
      <w:rPr>
        <w:rFonts w:asciiTheme="majorEastAsia" w:eastAsiaTheme="majorEastAsia" w:hAnsiTheme="majorEastAsia" w:hint="eastAsia"/>
        <w:sz w:val="18"/>
        <w:szCs w:val="18"/>
      </w:rPr>
      <w:t>防災教育スタートパック</w:t>
    </w:r>
    <w:r w:rsidR="00A75014">
      <w:rPr>
        <w:rFonts w:asciiTheme="majorEastAsia" w:eastAsiaTheme="majorEastAsia" w:hAnsiTheme="majorEastAsia" w:hint="eastAsia"/>
        <w:sz w:val="18"/>
        <w:szCs w:val="18"/>
      </w:rPr>
      <w:t xml:space="preserve">　　　　　　　　　　</w:t>
    </w:r>
    <w:r w:rsidR="00287465">
      <w:rPr>
        <w:rFonts w:asciiTheme="majorEastAsia" w:eastAsiaTheme="majorEastAsia" w:hAnsiTheme="majorEastAsia" w:hint="eastAsia"/>
        <w:sz w:val="18"/>
        <w:szCs w:val="18"/>
      </w:rPr>
      <w:t xml:space="preserve">　　　　</w:t>
    </w:r>
    <w:r>
      <w:rPr>
        <w:rFonts w:asciiTheme="majorEastAsia" w:eastAsiaTheme="majorEastAsia" w:hAnsiTheme="majorEastAsia" w:hint="eastAsia"/>
        <w:sz w:val="18"/>
        <w:szCs w:val="18"/>
      </w:rPr>
      <w:t>参考資料「</w:t>
    </w:r>
    <w:r w:rsidR="00A75014">
      <w:rPr>
        <w:rFonts w:asciiTheme="majorEastAsia" w:eastAsiaTheme="majorEastAsia" w:hAnsiTheme="majorEastAsia" w:hint="eastAsia"/>
        <w:sz w:val="18"/>
        <w:szCs w:val="18"/>
      </w:rPr>
      <w:t>必ず身に付けさせたい事項と</w:t>
    </w:r>
    <w:r>
      <w:rPr>
        <w:rFonts w:asciiTheme="majorEastAsia" w:eastAsiaTheme="majorEastAsia" w:hAnsiTheme="majorEastAsia" w:hint="eastAsia"/>
        <w:sz w:val="18"/>
        <w:szCs w:val="18"/>
      </w:rPr>
      <w:t>内容」【</w:t>
    </w:r>
    <w:r w:rsidR="00287465">
      <w:rPr>
        <w:rFonts w:asciiTheme="majorEastAsia" w:eastAsiaTheme="majorEastAsia" w:hAnsiTheme="majorEastAsia" w:hint="eastAsia"/>
        <w:sz w:val="18"/>
        <w:szCs w:val="18"/>
      </w:rPr>
      <w:t>小</w:t>
    </w:r>
    <w:r>
      <w:rPr>
        <w:rFonts w:asciiTheme="majorEastAsia" w:eastAsiaTheme="majorEastAsia" w:hAnsiTheme="majorEastAsia" w:hint="eastAsia"/>
        <w:sz w:val="18"/>
        <w:szCs w:val="18"/>
      </w:rPr>
      <w:t>学校</w:t>
    </w:r>
    <w:r w:rsidR="00794EE6">
      <w:rPr>
        <w:rFonts w:asciiTheme="majorEastAsia" w:eastAsiaTheme="majorEastAsia" w:hAnsiTheme="majorEastAsia" w:hint="eastAsia"/>
        <w:sz w:val="18"/>
        <w:szCs w:val="18"/>
      </w:rPr>
      <w:t>低</w:t>
    </w:r>
    <w:r w:rsidR="00287465">
      <w:rPr>
        <w:rFonts w:asciiTheme="majorEastAsia" w:eastAsiaTheme="majorEastAsia" w:hAnsiTheme="majorEastAsia" w:hint="eastAsia"/>
        <w:sz w:val="18"/>
        <w:szCs w:val="18"/>
      </w:rPr>
      <w:t>学年</w:t>
    </w:r>
    <w:r>
      <w:rPr>
        <w:rFonts w:asciiTheme="majorEastAsia" w:eastAsiaTheme="majorEastAsia" w:hAnsiTheme="majorEastAsia" w:hint="eastAsia"/>
        <w:sz w:val="18"/>
        <w:szCs w:val="18"/>
      </w:rPr>
      <w:t>】</w:t>
    </w:r>
  </w:p>
  <w:p w:rsidR="00A570AB" w:rsidRDefault="00A570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C1"/>
    <w:rsid w:val="001966C1"/>
    <w:rsid w:val="001C4504"/>
    <w:rsid w:val="001D435E"/>
    <w:rsid w:val="001F130E"/>
    <w:rsid w:val="00287465"/>
    <w:rsid w:val="002C74A2"/>
    <w:rsid w:val="004D58E4"/>
    <w:rsid w:val="0058232D"/>
    <w:rsid w:val="005F1A84"/>
    <w:rsid w:val="00650002"/>
    <w:rsid w:val="00694A29"/>
    <w:rsid w:val="006C7FC0"/>
    <w:rsid w:val="00752AD4"/>
    <w:rsid w:val="00794EE6"/>
    <w:rsid w:val="0088182C"/>
    <w:rsid w:val="00A570AB"/>
    <w:rsid w:val="00A75014"/>
    <w:rsid w:val="00CE243E"/>
    <w:rsid w:val="00D2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C1"/>
    <w:pPr>
      <w:widowControl w:val="0"/>
      <w:jc w:val="both"/>
    </w:pPr>
    <w:rPr>
      <w:rFonts w:ascii="ＭＳ 明朝" w:eastAsia="ＭＳ 明朝" w:hAnsi="Century" w:cs="Times New Roman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6C1"/>
    <w:rPr>
      <w:rFonts w:ascii="ＭＳ 明朝" w:eastAsia="ＭＳ 明朝" w:hAnsi="Century" w:cs="Times New Roman"/>
      <w:kern w:val="24"/>
      <w:sz w:val="24"/>
    </w:rPr>
  </w:style>
  <w:style w:type="paragraph" w:styleId="a5">
    <w:name w:val="footer"/>
    <w:basedOn w:val="a"/>
    <w:link w:val="a6"/>
    <w:uiPriority w:val="99"/>
    <w:unhideWhenUsed/>
    <w:rsid w:val="00196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6C1"/>
    <w:rPr>
      <w:rFonts w:ascii="ＭＳ 明朝" w:eastAsia="ＭＳ 明朝" w:hAnsi="Century" w:cs="Times New Roman"/>
      <w:kern w:val="24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96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66C1"/>
    <w:rPr>
      <w:rFonts w:asciiTheme="majorHAnsi" w:eastAsiaTheme="majorEastAsia" w:hAnsiTheme="majorHAnsi" w:cstheme="majorBidi"/>
      <w:kern w:val="24"/>
      <w:sz w:val="18"/>
      <w:szCs w:val="18"/>
    </w:rPr>
  </w:style>
  <w:style w:type="paragraph" w:styleId="a9">
    <w:name w:val="List Paragraph"/>
    <w:basedOn w:val="a"/>
    <w:uiPriority w:val="34"/>
    <w:qFormat/>
    <w:rsid w:val="00694A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C1"/>
    <w:pPr>
      <w:widowControl w:val="0"/>
      <w:jc w:val="both"/>
    </w:pPr>
    <w:rPr>
      <w:rFonts w:ascii="ＭＳ 明朝" w:eastAsia="ＭＳ 明朝" w:hAnsi="Century" w:cs="Times New Roman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6C1"/>
    <w:rPr>
      <w:rFonts w:ascii="ＭＳ 明朝" w:eastAsia="ＭＳ 明朝" w:hAnsi="Century" w:cs="Times New Roman"/>
      <w:kern w:val="24"/>
      <w:sz w:val="24"/>
    </w:rPr>
  </w:style>
  <w:style w:type="paragraph" w:styleId="a5">
    <w:name w:val="footer"/>
    <w:basedOn w:val="a"/>
    <w:link w:val="a6"/>
    <w:uiPriority w:val="99"/>
    <w:unhideWhenUsed/>
    <w:rsid w:val="00196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6C1"/>
    <w:rPr>
      <w:rFonts w:ascii="ＭＳ 明朝" w:eastAsia="ＭＳ 明朝" w:hAnsi="Century" w:cs="Times New Roman"/>
      <w:kern w:val="24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96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66C1"/>
    <w:rPr>
      <w:rFonts w:asciiTheme="majorHAnsi" w:eastAsiaTheme="majorEastAsia" w:hAnsiTheme="majorHAnsi" w:cstheme="majorBidi"/>
      <w:kern w:val="24"/>
      <w:sz w:val="18"/>
      <w:szCs w:val="18"/>
    </w:rPr>
  </w:style>
  <w:style w:type="paragraph" w:styleId="a9">
    <w:name w:val="List Paragraph"/>
    <w:basedOn w:val="a"/>
    <w:uiPriority w:val="34"/>
    <w:qFormat/>
    <w:rsid w:val="00694A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6A779-A3CE-4E11-8ADA-A89ADD45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H24防災教育グループ</dc:creator>
  <cp:lastModifiedBy>long013</cp:lastModifiedBy>
  <cp:revision>7</cp:revision>
  <cp:lastPrinted>2013-03-01T03:52:00Z</cp:lastPrinted>
  <dcterms:created xsi:type="dcterms:W3CDTF">2013-02-28T00:29:00Z</dcterms:created>
  <dcterms:modified xsi:type="dcterms:W3CDTF">2013-03-01T03:52:00Z</dcterms:modified>
</cp:coreProperties>
</file>